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EF7B" w14:textId="77777777" w:rsidR="009F3154" w:rsidRPr="00291A8B" w:rsidRDefault="0070049C" w:rsidP="00C87A13">
      <w:pPr>
        <w:pStyle w:val="Heading1"/>
        <w:rPr>
          <w:b/>
          <w:bCs/>
        </w:rPr>
      </w:pPr>
      <w:r>
        <w:rPr>
          <w:b/>
          <w:bCs/>
        </w:rPr>
        <w:t xml:space="preserve">SUPPORT PLANNING </w:t>
      </w:r>
      <w:r w:rsidRPr="00291A8B">
        <w:rPr>
          <w:b/>
          <w:bCs/>
        </w:rPr>
        <w:t xml:space="preserve">- STANDARD AND </w:t>
      </w:r>
      <w:r w:rsidR="00291A8B" w:rsidRPr="00291A8B">
        <w:rPr>
          <w:b/>
          <w:bCs/>
        </w:rPr>
        <w:t>SPIEL</w:t>
      </w:r>
    </w:p>
    <w:p w14:paraId="73F0EC77" w14:textId="77777777" w:rsidR="009F3154" w:rsidRDefault="009F3154" w:rsidP="009F3154"/>
    <w:p w14:paraId="7CAC8691" w14:textId="77777777" w:rsidR="00291A8B" w:rsidRPr="009F3154" w:rsidRDefault="00291A8B" w:rsidP="00291A8B">
      <w:pPr>
        <w:pStyle w:val="Heading2"/>
      </w:pPr>
      <w:r>
        <w:t>STANDARD</w:t>
      </w:r>
    </w:p>
    <w:p w14:paraId="01B353E7" w14:textId="77777777" w:rsidR="00291A8B" w:rsidRDefault="0070049C" w:rsidP="00291A8B">
      <w:r>
        <w:t>Support Planning</w:t>
      </w:r>
      <w:r w:rsidR="00C87A13" w:rsidRPr="00C87A13">
        <w:t xml:space="preserve"> </w:t>
      </w:r>
      <w:r w:rsidR="009F3154" w:rsidRPr="00C87A13">
        <w:t>Standard (extract from NDIS Practice Standards: Core</w:t>
      </w:r>
      <w:r w:rsidR="009F3154">
        <w:t xml:space="preserve"> Module – </w:t>
      </w:r>
      <w:r w:rsidR="00A21B2E">
        <w:t>3</w:t>
      </w:r>
      <w:r w:rsidR="009F3154">
        <w:t xml:space="preserve"> </w:t>
      </w:r>
      <w:r w:rsidR="00A21B2E">
        <w:t xml:space="preserve">Provision of Supports </w:t>
      </w:r>
      <w:r w:rsidR="009F3154">
        <w:t xml:space="preserve">Standard). </w:t>
      </w:r>
    </w:p>
    <w:p w14:paraId="57A675B2" w14:textId="77777777" w:rsidR="009F3154" w:rsidRDefault="009F3154" w:rsidP="00291A8B">
      <w:r>
        <w:t>This is what you need to demonstrate to the auditor that you meet.</w:t>
      </w:r>
    </w:p>
    <w:tbl>
      <w:tblPr>
        <w:tblStyle w:val="TableGrid"/>
        <w:tblW w:w="0" w:type="auto"/>
        <w:shd w:val="clear" w:color="auto" w:fill="D5C2DA"/>
        <w:tblLook w:val="04A0" w:firstRow="1" w:lastRow="0" w:firstColumn="1" w:lastColumn="0" w:noHBand="0" w:noVBand="1"/>
      </w:tblPr>
      <w:tblGrid>
        <w:gridCol w:w="9242"/>
      </w:tblGrid>
      <w:tr w:rsidR="00137D6B" w14:paraId="1E72AE93" w14:textId="77777777" w:rsidTr="00D614DB">
        <w:tc>
          <w:tcPr>
            <w:tcW w:w="9242" w:type="dxa"/>
            <w:shd w:val="clear" w:color="auto" w:fill="D5C2DA"/>
          </w:tcPr>
          <w:p w14:paraId="27FE1106" w14:textId="77777777" w:rsidR="00137D6B" w:rsidRDefault="00137D6B" w:rsidP="00137D6B">
            <w:pPr>
              <w:pStyle w:val="CM42"/>
              <w:spacing w:line="293" w:lineRule="atLeast"/>
              <w:ind w:right="252"/>
              <w:rPr>
                <w:color w:val="000000"/>
                <w:sz w:val="23"/>
                <w:szCs w:val="23"/>
              </w:rPr>
            </w:pPr>
            <w:r>
              <w:rPr>
                <w:b/>
                <w:bCs/>
                <w:color w:val="000000"/>
                <w:sz w:val="23"/>
                <w:szCs w:val="23"/>
              </w:rPr>
              <w:t xml:space="preserve">Outcome: </w:t>
            </w:r>
            <w:r w:rsidR="005078D7" w:rsidRPr="00B9763B">
              <w:rPr>
                <w:rFonts w:ascii="Arial" w:hAnsi="Arial" w:cs="Arial"/>
                <w:sz w:val="23"/>
                <w:szCs w:val="23"/>
              </w:rPr>
              <w:t>Each participant is actively involved in the development of their support plans. Support plans reflect participant needs, requirements, preferences, strengths and goals, and are regularly reviewed.</w:t>
            </w:r>
          </w:p>
          <w:p w14:paraId="58DFD81D" w14:textId="77777777" w:rsidR="00D614DB" w:rsidRPr="00D614DB" w:rsidRDefault="00D614DB" w:rsidP="00D614DB">
            <w:pPr>
              <w:rPr>
                <w:lang w:val="en-US"/>
              </w:rPr>
            </w:pPr>
          </w:p>
        </w:tc>
      </w:tr>
      <w:tr w:rsidR="00137D6B" w14:paraId="665B869A" w14:textId="77777777" w:rsidTr="00D614DB">
        <w:tc>
          <w:tcPr>
            <w:tcW w:w="9242" w:type="dxa"/>
            <w:shd w:val="clear" w:color="auto" w:fill="D5C2DA"/>
          </w:tcPr>
          <w:p w14:paraId="309FEF4E" w14:textId="77777777" w:rsidR="00137D6B" w:rsidRDefault="00137D6B" w:rsidP="00137D6B">
            <w:pPr>
              <w:pStyle w:val="CM42"/>
              <w:spacing w:after="127" w:line="293" w:lineRule="atLeast"/>
              <w:rPr>
                <w:color w:val="000000"/>
                <w:sz w:val="23"/>
                <w:szCs w:val="23"/>
              </w:rPr>
            </w:pPr>
            <w:bookmarkStart w:id="0" w:name="_Hlk32913467"/>
            <w:r>
              <w:rPr>
                <w:b/>
                <w:bCs/>
                <w:color w:val="000000"/>
                <w:sz w:val="23"/>
                <w:szCs w:val="23"/>
              </w:rPr>
              <w:t xml:space="preserve">To achieve this outcome, the following indicators should be demonstrated: </w:t>
            </w:r>
          </w:p>
          <w:p w14:paraId="02AC5C21" w14:textId="77777777" w:rsidR="0070049C" w:rsidRPr="00B9763B" w:rsidRDefault="0070049C" w:rsidP="0070049C">
            <w:pPr>
              <w:pStyle w:val="Style1"/>
            </w:pPr>
            <w:r w:rsidRPr="00B9763B">
              <w:t>With each participant’s consent, work is undertaken with the participant and their support network to enable</w:t>
            </w:r>
            <w:r w:rsidR="00C85CD4">
              <w:t xml:space="preserve"> </w:t>
            </w:r>
            <w:r w:rsidRPr="00B9763B">
              <w:t xml:space="preserve">effective assessment and to develop a support plan. Appropriate information and access is sought from a range of resources to ensure the participant’s needs, support requirements, preferences, strengths and goals are included in the assessment and the support plan. </w:t>
            </w:r>
          </w:p>
          <w:p w14:paraId="29571AD5" w14:textId="77777777" w:rsidR="0070049C" w:rsidRPr="00B9763B" w:rsidRDefault="0070049C" w:rsidP="0070049C">
            <w:pPr>
              <w:pStyle w:val="Style1"/>
            </w:pPr>
            <w:r w:rsidRPr="00B9763B">
              <w:t xml:space="preserve">In collaboration with each participant, a risk assessment is completed and documented for each participant’s support plan, then appropriate strategies to treat known risks are planned and implemented. </w:t>
            </w:r>
          </w:p>
          <w:p w14:paraId="0DAD23BE" w14:textId="77777777" w:rsidR="0070049C" w:rsidRPr="00B9763B" w:rsidRDefault="0070049C" w:rsidP="0070049C">
            <w:pPr>
              <w:pStyle w:val="Style1"/>
            </w:pPr>
            <w:r w:rsidRPr="00B9763B">
              <w:t xml:space="preserve">Periodic reviews of the effectiveness of risk management strategies are undertaken with each participant to ensure risks are being adequately addressed, and changes are made when required. </w:t>
            </w:r>
          </w:p>
          <w:p w14:paraId="4640E9A5" w14:textId="77777777" w:rsidR="0070049C" w:rsidRPr="00B9763B" w:rsidRDefault="0070049C" w:rsidP="0070049C">
            <w:pPr>
              <w:pStyle w:val="Style1"/>
            </w:pPr>
            <w:r w:rsidRPr="00B9763B">
              <w:t xml:space="preserve">Each support plan is reviewed annually or earlier in collaboration with each participant, according to their changing needs or circumstances. Progress in meeting desired outcomes and goals is assessed, at a frequency relevant and proportionate to risks, the participant’s functionality and the participant’s wishes. </w:t>
            </w:r>
          </w:p>
          <w:p w14:paraId="43502C91" w14:textId="77777777" w:rsidR="0070049C" w:rsidRPr="00B9763B" w:rsidRDefault="0070049C" w:rsidP="0070049C">
            <w:pPr>
              <w:pStyle w:val="Style1"/>
            </w:pPr>
            <w:r w:rsidRPr="00B9763B">
              <w:t xml:space="preserve">Where progress is different from expected outcomes and goals, work is done with the participant to change and update the support plan. </w:t>
            </w:r>
          </w:p>
          <w:p w14:paraId="75CA9768" w14:textId="77777777" w:rsidR="0070049C" w:rsidRPr="00B9763B" w:rsidRDefault="0070049C" w:rsidP="0070049C">
            <w:pPr>
              <w:pStyle w:val="Style1"/>
            </w:pPr>
            <w:r w:rsidRPr="00B9763B">
              <w:t xml:space="preserve">Where appropriate, and with the consent of the participant, information on the support plan is communicated to family members, carers, other providers and relevant government agencies. </w:t>
            </w:r>
          </w:p>
          <w:p w14:paraId="781F5DB9" w14:textId="77777777" w:rsidR="00036E7F" w:rsidRPr="009F3154" w:rsidRDefault="00036E7F" w:rsidP="0070049C">
            <w:pPr>
              <w:pStyle w:val="Style1"/>
              <w:numPr>
                <w:ilvl w:val="0"/>
                <w:numId w:val="0"/>
              </w:numPr>
              <w:ind w:left="720" w:hanging="360"/>
              <w:rPr>
                <w:color w:val="000000"/>
              </w:rPr>
            </w:pPr>
          </w:p>
        </w:tc>
      </w:tr>
      <w:bookmarkEnd w:id="0"/>
    </w:tbl>
    <w:p w14:paraId="6047C0A6" w14:textId="77777777" w:rsidR="000842EB" w:rsidRDefault="000842EB" w:rsidP="000842EB">
      <w:pPr>
        <w:pStyle w:val="Heading2"/>
      </w:pPr>
    </w:p>
    <w:p w14:paraId="3BB68010" w14:textId="77777777" w:rsidR="000842EB" w:rsidRDefault="000842EB" w:rsidP="000842EB">
      <w:pPr>
        <w:pStyle w:val="Heading2"/>
      </w:pPr>
      <w:r>
        <w:t>SPIEL</w:t>
      </w:r>
    </w:p>
    <w:p w14:paraId="635BC4E5" w14:textId="77777777" w:rsidR="000842EB" w:rsidRDefault="000842EB" w:rsidP="000842EB">
      <w:r>
        <w:t xml:space="preserve">Your explanation to the auditors of how you meet the above section of the </w:t>
      </w:r>
      <w:r w:rsidR="0070049C">
        <w:t>Provision of Supports Standard</w:t>
      </w:r>
      <w:r>
        <w:t xml:space="preserve">. </w:t>
      </w:r>
    </w:p>
    <w:p w14:paraId="529D7249" w14:textId="77777777" w:rsidR="000842EB" w:rsidRDefault="000842EB" w:rsidP="000842EB">
      <w:r>
        <w:t>For you t</w:t>
      </w:r>
      <w:r w:rsidRPr="00137D6B">
        <w:t xml:space="preserve">o </w:t>
      </w:r>
      <w:r>
        <w:t>read, adapt and then insert</w:t>
      </w:r>
      <w:r w:rsidRPr="00137D6B">
        <w:t xml:space="preserve"> into your NDIS Commission On-line Application</w:t>
      </w:r>
    </w:p>
    <w:p w14:paraId="7D364657" w14:textId="77777777" w:rsidR="00DD2931" w:rsidRDefault="00DD2931" w:rsidP="000842EB">
      <w:r w:rsidRPr="00E12614">
        <w:rPr>
          <w:highlight w:val="yellow"/>
        </w:rPr>
        <w:t>Yellow highlights definitely need your attention</w:t>
      </w:r>
      <w:r>
        <w:t xml:space="preserve"> – </w:t>
      </w:r>
      <w:r w:rsidRPr="00D26B15">
        <w:rPr>
          <w:highlight w:val="yellow"/>
        </w:rPr>
        <w:t>make sure you delete what is not pertinent to your organisation</w:t>
      </w:r>
    </w:p>
    <w:tbl>
      <w:tblPr>
        <w:tblStyle w:val="TableGrid"/>
        <w:tblW w:w="9242" w:type="dxa"/>
        <w:tblInd w:w="-113" w:type="dxa"/>
        <w:tblLook w:val="04A0" w:firstRow="1" w:lastRow="0" w:firstColumn="1" w:lastColumn="0" w:noHBand="0" w:noVBand="1"/>
      </w:tblPr>
      <w:tblGrid>
        <w:gridCol w:w="9242"/>
      </w:tblGrid>
      <w:tr w:rsidR="0070049C" w:rsidRPr="00B9763B" w14:paraId="1C94D48C" w14:textId="77777777" w:rsidTr="0070049C">
        <w:tc>
          <w:tcPr>
            <w:tcW w:w="9242" w:type="dxa"/>
          </w:tcPr>
          <w:p w14:paraId="2635600F" w14:textId="35A1238A" w:rsidR="00DB3988" w:rsidRDefault="00DB3988" w:rsidP="00C85CD4">
            <w:pPr>
              <w:rPr>
                <w:rFonts w:cs="Arial"/>
                <w:bCs/>
              </w:rPr>
            </w:pPr>
            <w:r>
              <w:rPr>
                <w:rFonts w:cs="Arial"/>
                <w:bCs/>
              </w:rPr>
              <w:t>Comprehensive</w:t>
            </w:r>
            <w:r w:rsidR="000E5215">
              <w:rPr>
                <w:rFonts w:cs="Arial"/>
                <w:bCs/>
              </w:rPr>
              <w:t xml:space="preserve"> and effective </w:t>
            </w:r>
            <w:r>
              <w:rPr>
                <w:rFonts w:cs="Arial"/>
                <w:bCs/>
              </w:rPr>
              <w:t>assessment</w:t>
            </w:r>
            <w:r w:rsidR="00F85312">
              <w:rPr>
                <w:rFonts w:cs="Arial"/>
                <w:bCs/>
              </w:rPr>
              <w:t>,</w:t>
            </w:r>
            <w:r>
              <w:rPr>
                <w:rFonts w:cs="Arial"/>
                <w:bCs/>
              </w:rPr>
              <w:t xml:space="preserve"> </w:t>
            </w:r>
            <w:r w:rsidR="00B46E88">
              <w:rPr>
                <w:rFonts w:cs="Arial"/>
                <w:bCs/>
              </w:rPr>
              <w:t>relevant to the professional services sought by the participant</w:t>
            </w:r>
            <w:r w:rsidR="00F85312">
              <w:rPr>
                <w:rFonts w:cs="Arial"/>
                <w:bCs/>
              </w:rPr>
              <w:t>,</w:t>
            </w:r>
            <w:r w:rsidR="00B46E88">
              <w:rPr>
                <w:rFonts w:cs="Arial"/>
                <w:bCs/>
              </w:rPr>
              <w:t xml:space="preserve"> </w:t>
            </w:r>
            <w:r>
              <w:rPr>
                <w:rFonts w:cs="Arial"/>
                <w:bCs/>
              </w:rPr>
              <w:t>is required prior to establishing their Support Plan</w:t>
            </w:r>
            <w:r w:rsidR="001C1079">
              <w:rPr>
                <w:rFonts w:cs="Arial"/>
                <w:bCs/>
              </w:rPr>
              <w:t xml:space="preserve"> (SP)</w:t>
            </w:r>
          </w:p>
          <w:p w14:paraId="68B2DB04" w14:textId="77777777" w:rsidR="00DB3988" w:rsidRDefault="00DB3988" w:rsidP="00C85CD4">
            <w:pPr>
              <w:rPr>
                <w:rFonts w:cs="Arial"/>
                <w:bCs/>
              </w:rPr>
            </w:pPr>
          </w:p>
          <w:p w14:paraId="308911CE" w14:textId="77777777" w:rsidR="00DB3988" w:rsidRDefault="00DB3988" w:rsidP="00C85CD4">
            <w:pPr>
              <w:rPr>
                <w:rFonts w:cs="Arial"/>
                <w:bCs/>
              </w:rPr>
            </w:pPr>
            <w:r>
              <w:rPr>
                <w:rFonts w:cs="Arial"/>
                <w:bCs/>
              </w:rPr>
              <w:t>The Intake Checklist includes:</w:t>
            </w:r>
          </w:p>
          <w:p w14:paraId="157CCE27" w14:textId="77777777" w:rsidR="00DB3988" w:rsidRPr="00DB3988" w:rsidRDefault="00DB3988" w:rsidP="00046894">
            <w:pPr>
              <w:pStyle w:val="ListParagraph"/>
              <w:numPr>
                <w:ilvl w:val="0"/>
                <w:numId w:val="10"/>
              </w:numPr>
              <w:rPr>
                <w:rFonts w:cs="Arial"/>
              </w:rPr>
            </w:pPr>
            <w:r w:rsidRPr="00DB3988">
              <w:rPr>
                <w:rFonts w:cs="Arial"/>
                <w:bCs/>
              </w:rPr>
              <w:lastRenderedPageBreak/>
              <w:t>identifying place and time of the initial assessment</w:t>
            </w:r>
          </w:p>
          <w:p w14:paraId="6FFD5820" w14:textId="77777777" w:rsidR="00D860E9" w:rsidRPr="00D860E9" w:rsidRDefault="00D860E9" w:rsidP="00046894">
            <w:pPr>
              <w:pStyle w:val="ListParagraph"/>
              <w:numPr>
                <w:ilvl w:val="0"/>
                <w:numId w:val="10"/>
              </w:numPr>
              <w:rPr>
                <w:rFonts w:cs="Arial"/>
              </w:rPr>
            </w:pPr>
            <w:r>
              <w:rPr>
                <w:rFonts w:cs="Arial"/>
                <w:bCs/>
              </w:rPr>
              <w:t xml:space="preserve">people </w:t>
            </w:r>
            <w:r w:rsidR="00DB3988" w:rsidRPr="00DB3988">
              <w:rPr>
                <w:rFonts w:cs="Arial"/>
                <w:bCs/>
              </w:rPr>
              <w:t>to be present</w:t>
            </w:r>
            <w:r w:rsidR="00DB3988" w:rsidRPr="00D860E9">
              <w:rPr>
                <w:rFonts w:cs="Arial"/>
                <w:bCs/>
              </w:rPr>
              <w:t xml:space="preserve">/contribute to the assessment </w:t>
            </w:r>
          </w:p>
          <w:p w14:paraId="652AB909" w14:textId="77777777" w:rsidR="00C85CD4" w:rsidRPr="001C1079" w:rsidRDefault="00DB3988" w:rsidP="001C1079">
            <w:pPr>
              <w:pStyle w:val="ListParagraph"/>
              <w:numPr>
                <w:ilvl w:val="0"/>
                <w:numId w:val="10"/>
              </w:numPr>
              <w:rPr>
                <w:rFonts w:cs="Arial"/>
              </w:rPr>
            </w:pPr>
            <w:r w:rsidRPr="00D860E9">
              <w:rPr>
                <w:rFonts w:cs="Arial"/>
                <w:bCs/>
              </w:rPr>
              <w:t xml:space="preserve">obtaining verbal consent to proceed with the Initial </w:t>
            </w:r>
            <w:r w:rsidR="001C1079" w:rsidRPr="00D860E9">
              <w:rPr>
                <w:rFonts w:cs="Arial"/>
                <w:bCs/>
              </w:rPr>
              <w:t>Assessment.</w:t>
            </w:r>
          </w:p>
          <w:p w14:paraId="33098063" w14:textId="77777777" w:rsidR="006530F0" w:rsidRDefault="006530F0" w:rsidP="00C85CD4">
            <w:pPr>
              <w:rPr>
                <w:rFonts w:cs="Arial"/>
              </w:rPr>
            </w:pPr>
          </w:p>
          <w:p w14:paraId="0E8F21F2" w14:textId="77777777" w:rsidR="00046894" w:rsidRDefault="008623FC" w:rsidP="00C85CD4">
            <w:pPr>
              <w:rPr>
                <w:rFonts w:cs="Arial"/>
              </w:rPr>
            </w:pPr>
            <w:r>
              <w:rPr>
                <w:rFonts w:cs="Arial"/>
              </w:rPr>
              <w:t>Initial Assessment</w:t>
            </w:r>
            <w:r w:rsidR="00046894">
              <w:rPr>
                <w:rFonts w:cs="Arial"/>
              </w:rPr>
              <w:t xml:space="preserve"> is undertaken in collaboration with the participant and </w:t>
            </w:r>
            <w:r>
              <w:rPr>
                <w:rFonts w:cs="Arial"/>
              </w:rPr>
              <w:t>includes</w:t>
            </w:r>
            <w:r w:rsidR="00046894">
              <w:rPr>
                <w:rFonts w:cs="Arial"/>
              </w:rPr>
              <w:t>:</w:t>
            </w:r>
          </w:p>
          <w:p w14:paraId="2415FB6F" w14:textId="77777777" w:rsidR="00046894" w:rsidRPr="00046894" w:rsidRDefault="00046894" w:rsidP="00320409">
            <w:pPr>
              <w:pStyle w:val="ListParagraph"/>
              <w:numPr>
                <w:ilvl w:val="0"/>
                <w:numId w:val="10"/>
              </w:numPr>
              <w:rPr>
                <w:rFonts w:cs="Arial"/>
              </w:rPr>
            </w:pPr>
            <w:r>
              <w:rPr>
                <w:rFonts w:cs="Arial"/>
              </w:rPr>
              <w:t xml:space="preserve">identification of </w:t>
            </w:r>
            <w:r>
              <w:rPr>
                <w:rFonts w:cs="Arial"/>
                <w:bCs/>
              </w:rPr>
              <w:t xml:space="preserve">pertinent others in the participant’s support network e.g. other family members, AHPs, Carers, are identified and consent obtained to contact them to obtain relevant pertinent information to enable thorough and effective assessment and development of a </w:t>
            </w:r>
            <w:r w:rsidR="00320409">
              <w:rPr>
                <w:rFonts w:cs="Arial"/>
                <w:bCs/>
              </w:rPr>
              <w:t>SP</w:t>
            </w:r>
          </w:p>
          <w:p w14:paraId="7A5BA5D7" w14:textId="77777777" w:rsidR="00D860E9" w:rsidRDefault="00046894" w:rsidP="00046894">
            <w:pPr>
              <w:pStyle w:val="ListParagraph"/>
              <w:numPr>
                <w:ilvl w:val="0"/>
                <w:numId w:val="10"/>
              </w:numPr>
              <w:rPr>
                <w:rFonts w:cs="Arial"/>
              </w:rPr>
            </w:pPr>
            <w:r>
              <w:rPr>
                <w:rFonts w:cs="Arial"/>
              </w:rPr>
              <w:t>Identification of risks</w:t>
            </w:r>
            <w:r w:rsidRPr="00046894">
              <w:rPr>
                <w:rFonts w:cs="Arial"/>
              </w:rPr>
              <w:t xml:space="preserve"> and the associated management strategies</w:t>
            </w:r>
            <w:r>
              <w:rPr>
                <w:rFonts w:cs="Arial"/>
              </w:rPr>
              <w:t>, these</w:t>
            </w:r>
            <w:r w:rsidRPr="00046894">
              <w:rPr>
                <w:rFonts w:cs="Arial"/>
              </w:rPr>
              <w:t xml:space="preserve"> are recorded on the </w:t>
            </w:r>
            <w:r w:rsidR="00320409">
              <w:rPr>
                <w:rFonts w:cs="Arial"/>
              </w:rPr>
              <w:t>SP</w:t>
            </w:r>
            <w:r w:rsidRPr="00046894">
              <w:rPr>
                <w:rFonts w:cs="Arial"/>
              </w:rPr>
              <w:t xml:space="preserve">. </w:t>
            </w:r>
            <w:r w:rsidR="008623FC" w:rsidRPr="00046894">
              <w:rPr>
                <w:rFonts w:cs="Arial"/>
              </w:rPr>
              <w:t xml:space="preserve">Risks are recorded within the context of our Dignity of Risk Policy to ensure participants wishes are fully considered in managing risks. </w:t>
            </w:r>
            <w:r w:rsidRPr="00046894">
              <w:rPr>
                <w:rFonts w:cs="Arial"/>
              </w:rPr>
              <w:t>R</w:t>
            </w:r>
            <w:r w:rsidR="008623FC" w:rsidRPr="00046894">
              <w:rPr>
                <w:rFonts w:cs="Arial"/>
              </w:rPr>
              <w:t xml:space="preserve">isks are informally reviewed at each episode of service delivery and more formally at each </w:t>
            </w:r>
            <w:r w:rsidR="00643FF3">
              <w:rPr>
                <w:rFonts w:cs="Arial"/>
              </w:rPr>
              <w:t>SP</w:t>
            </w:r>
            <w:r w:rsidR="008623FC" w:rsidRPr="00046894">
              <w:rPr>
                <w:rFonts w:cs="Arial"/>
              </w:rPr>
              <w:t xml:space="preserve"> review. If new risks become evident the SP is updated</w:t>
            </w:r>
          </w:p>
          <w:p w14:paraId="28F6251D" w14:textId="77777777" w:rsidR="00046894" w:rsidRDefault="00046894" w:rsidP="00046894">
            <w:pPr>
              <w:pStyle w:val="ListParagraph"/>
              <w:numPr>
                <w:ilvl w:val="0"/>
                <w:numId w:val="10"/>
              </w:numPr>
              <w:rPr>
                <w:rFonts w:cs="Arial"/>
              </w:rPr>
            </w:pPr>
            <w:r>
              <w:rPr>
                <w:rFonts w:cs="Arial"/>
              </w:rPr>
              <w:t>Identification of participant’s strengths, these are recorded on the SP</w:t>
            </w:r>
            <w:r w:rsidR="00643FF3">
              <w:rPr>
                <w:rFonts w:cs="Arial"/>
              </w:rPr>
              <w:t>.</w:t>
            </w:r>
          </w:p>
          <w:p w14:paraId="05FA94B1" w14:textId="77777777" w:rsidR="00046894" w:rsidRPr="00046894" w:rsidRDefault="00046894" w:rsidP="00320409">
            <w:pPr>
              <w:pStyle w:val="ListParagraph"/>
              <w:rPr>
                <w:rFonts w:cs="Arial"/>
              </w:rPr>
            </w:pPr>
          </w:p>
          <w:p w14:paraId="792704E4" w14:textId="14BF4CB6" w:rsidR="000E5215" w:rsidRDefault="00046894" w:rsidP="00643FF3">
            <w:pPr>
              <w:pStyle w:val="Style1"/>
              <w:numPr>
                <w:ilvl w:val="0"/>
                <w:numId w:val="0"/>
              </w:numPr>
              <w:rPr>
                <w:rFonts w:asciiTheme="minorHAnsi" w:eastAsiaTheme="minorHAnsi" w:hAnsiTheme="minorHAnsi"/>
                <w:lang w:eastAsia="en-US"/>
              </w:rPr>
            </w:pPr>
            <w:r w:rsidRPr="00320409">
              <w:rPr>
                <w:rFonts w:asciiTheme="minorHAnsi" w:eastAsiaTheme="minorHAnsi" w:hAnsiTheme="minorHAnsi"/>
                <w:lang w:eastAsia="en-US"/>
              </w:rPr>
              <w:t xml:space="preserve">At time of developing a SP a review date is identified </w:t>
            </w:r>
            <w:r w:rsidR="000E5215">
              <w:rPr>
                <w:rFonts w:asciiTheme="minorHAnsi" w:eastAsiaTheme="minorHAnsi" w:hAnsiTheme="minorHAnsi"/>
                <w:lang w:eastAsia="en-US"/>
              </w:rPr>
              <w:t>at a frequency relevant to the participant</w:t>
            </w:r>
            <w:r w:rsidR="00E734FE">
              <w:rPr>
                <w:rFonts w:asciiTheme="minorHAnsi" w:eastAsiaTheme="minorHAnsi" w:hAnsiTheme="minorHAnsi"/>
                <w:lang w:eastAsia="en-US"/>
              </w:rPr>
              <w:t>’</w:t>
            </w:r>
            <w:bookmarkStart w:id="1" w:name="_GoBack"/>
            <w:bookmarkEnd w:id="1"/>
            <w:r w:rsidR="000E5215">
              <w:rPr>
                <w:rFonts w:asciiTheme="minorHAnsi" w:eastAsiaTheme="minorHAnsi" w:hAnsiTheme="minorHAnsi"/>
                <w:lang w:eastAsia="en-US"/>
              </w:rPr>
              <w:t xml:space="preserve">s, risks and goals </w:t>
            </w:r>
            <w:r>
              <w:rPr>
                <w:rFonts w:asciiTheme="minorHAnsi" w:eastAsiaTheme="minorHAnsi" w:hAnsiTheme="minorHAnsi"/>
                <w:lang w:eastAsia="en-US"/>
              </w:rPr>
              <w:t>(at least annually)</w:t>
            </w:r>
            <w:r w:rsidR="00320409">
              <w:rPr>
                <w:rFonts w:asciiTheme="minorHAnsi" w:eastAsiaTheme="minorHAnsi" w:hAnsiTheme="minorHAnsi"/>
                <w:lang w:eastAsia="en-US"/>
              </w:rPr>
              <w:t xml:space="preserve"> see </w:t>
            </w:r>
            <w:r w:rsidR="00320409" w:rsidRPr="00767A6C">
              <w:rPr>
                <w:rFonts w:asciiTheme="minorHAnsi" w:eastAsiaTheme="minorHAnsi" w:hAnsiTheme="minorHAnsi"/>
                <w:lang w:eastAsia="en-US"/>
              </w:rPr>
              <w:t>SOP</w:t>
            </w:r>
            <w:r w:rsidR="00320409">
              <w:rPr>
                <w:rFonts w:asciiTheme="minorHAnsi" w:eastAsiaTheme="minorHAnsi" w:hAnsiTheme="minorHAnsi"/>
                <w:lang w:eastAsia="en-US"/>
              </w:rPr>
              <w:t xml:space="preserve"> </w:t>
            </w:r>
            <w:r w:rsidR="00320409" w:rsidRPr="00767A6C">
              <w:rPr>
                <w:rFonts w:asciiTheme="minorHAnsi" w:eastAsiaTheme="minorHAnsi" w:hAnsiTheme="minorHAnsi"/>
                <w:lang w:eastAsia="en-US"/>
              </w:rPr>
              <w:t>Support Plan Review Process</w:t>
            </w:r>
            <w:r w:rsidRPr="00320409">
              <w:rPr>
                <w:rFonts w:asciiTheme="minorHAnsi" w:eastAsiaTheme="minorHAnsi" w:hAnsiTheme="minorHAnsi"/>
                <w:lang w:eastAsia="en-US"/>
              </w:rPr>
              <w:t xml:space="preserve">. </w:t>
            </w:r>
            <w:r w:rsidR="000E5215">
              <w:rPr>
                <w:rFonts w:asciiTheme="minorHAnsi" w:eastAsiaTheme="minorHAnsi" w:hAnsiTheme="minorHAnsi"/>
                <w:lang w:eastAsia="en-US"/>
              </w:rPr>
              <w:t>D</w:t>
            </w:r>
            <w:r w:rsidRPr="00320409">
              <w:rPr>
                <w:rFonts w:asciiTheme="minorHAnsi" w:eastAsiaTheme="minorHAnsi" w:hAnsiTheme="minorHAnsi"/>
                <w:lang w:eastAsia="en-US"/>
              </w:rPr>
              <w:t xml:space="preserve">ate can </w:t>
            </w:r>
            <w:r w:rsidR="001C1079">
              <w:rPr>
                <w:rFonts w:asciiTheme="minorHAnsi" w:eastAsiaTheme="minorHAnsi" w:hAnsiTheme="minorHAnsi"/>
                <w:lang w:eastAsia="en-US"/>
              </w:rPr>
              <w:t xml:space="preserve">change </w:t>
            </w:r>
            <w:r w:rsidRPr="00320409">
              <w:rPr>
                <w:rFonts w:asciiTheme="minorHAnsi" w:eastAsiaTheme="minorHAnsi" w:hAnsiTheme="minorHAnsi"/>
                <w:lang w:eastAsia="en-US"/>
              </w:rPr>
              <w:t>if thought to be</w:t>
            </w:r>
            <w:r w:rsidR="001C1079">
              <w:rPr>
                <w:rFonts w:asciiTheme="minorHAnsi" w:eastAsiaTheme="minorHAnsi" w:hAnsiTheme="minorHAnsi"/>
                <w:lang w:eastAsia="en-US"/>
              </w:rPr>
              <w:t xml:space="preserve"> </w:t>
            </w:r>
            <w:r w:rsidRPr="00320409">
              <w:rPr>
                <w:rFonts w:asciiTheme="minorHAnsi" w:eastAsiaTheme="minorHAnsi" w:hAnsiTheme="minorHAnsi"/>
                <w:lang w:eastAsia="en-US"/>
              </w:rPr>
              <w:t>beneficial by the participant</w:t>
            </w:r>
            <w:r w:rsidR="001C1079">
              <w:rPr>
                <w:rFonts w:asciiTheme="minorHAnsi" w:eastAsiaTheme="minorHAnsi" w:hAnsiTheme="minorHAnsi"/>
                <w:lang w:eastAsia="en-US"/>
              </w:rPr>
              <w:t xml:space="preserve"> o</w:t>
            </w:r>
            <w:r w:rsidRPr="00320409">
              <w:rPr>
                <w:rFonts w:asciiTheme="minorHAnsi" w:eastAsiaTheme="minorHAnsi" w:hAnsiTheme="minorHAnsi"/>
                <w:lang w:eastAsia="en-US"/>
              </w:rPr>
              <w:t>r AHP.</w:t>
            </w:r>
            <w:r w:rsidR="00320409">
              <w:rPr>
                <w:rFonts w:asciiTheme="minorHAnsi" w:eastAsiaTheme="minorHAnsi" w:hAnsiTheme="minorHAnsi"/>
                <w:lang w:eastAsia="en-US"/>
              </w:rPr>
              <w:t xml:space="preserve"> The participant and their trusted decision makers</w:t>
            </w:r>
            <w:r w:rsidR="000E5215">
              <w:rPr>
                <w:rFonts w:asciiTheme="minorHAnsi" w:eastAsiaTheme="minorHAnsi" w:hAnsiTheme="minorHAnsi"/>
                <w:lang w:eastAsia="en-US"/>
              </w:rPr>
              <w:t xml:space="preserve"> (TDM)</w:t>
            </w:r>
            <w:r w:rsidR="00320409">
              <w:rPr>
                <w:rFonts w:asciiTheme="minorHAnsi" w:eastAsiaTheme="minorHAnsi" w:hAnsiTheme="minorHAnsi"/>
                <w:lang w:eastAsia="en-US"/>
              </w:rPr>
              <w:t xml:space="preserve"> are pivotal in this review. </w:t>
            </w:r>
            <w:r w:rsidR="000E5215">
              <w:rPr>
                <w:rFonts w:asciiTheme="minorHAnsi" w:eastAsiaTheme="minorHAnsi" w:hAnsiTheme="minorHAnsi"/>
                <w:lang w:eastAsia="en-US"/>
              </w:rPr>
              <w:t>In collaboration with participant an</w:t>
            </w:r>
            <w:r w:rsidR="00320409">
              <w:rPr>
                <w:rFonts w:asciiTheme="minorHAnsi" w:eastAsiaTheme="minorHAnsi" w:hAnsiTheme="minorHAnsi"/>
                <w:lang w:eastAsia="en-US"/>
              </w:rPr>
              <w:t xml:space="preserve"> updated SP is generated, signed</w:t>
            </w:r>
            <w:r w:rsidR="000E5215">
              <w:rPr>
                <w:rFonts w:asciiTheme="minorHAnsi" w:eastAsiaTheme="minorHAnsi" w:hAnsiTheme="minorHAnsi"/>
                <w:lang w:eastAsia="en-US"/>
              </w:rPr>
              <w:t xml:space="preserve"> and</w:t>
            </w:r>
            <w:r w:rsidR="00320409">
              <w:rPr>
                <w:rFonts w:asciiTheme="minorHAnsi" w:eastAsiaTheme="minorHAnsi" w:hAnsiTheme="minorHAnsi"/>
                <w:lang w:eastAsia="en-US"/>
              </w:rPr>
              <w:t xml:space="preserve"> saved in the participants file. With </w:t>
            </w:r>
            <w:r w:rsidR="001C1079">
              <w:rPr>
                <w:rFonts w:asciiTheme="minorHAnsi" w:eastAsiaTheme="minorHAnsi" w:hAnsiTheme="minorHAnsi"/>
                <w:lang w:eastAsia="en-US"/>
              </w:rPr>
              <w:t>c</w:t>
            </w:r>
            <w:r w:rsidR="00320409">
              <w:rPr>
                <w:rFonts w:asciiTheme="minorHAnsi" w:eastAsiaTheme="minorHAnsi" w:hAnsiTheme="minorHAnsi"/>
                <w:lang w:eastAsia="en-US"/>
              </w:rPr>
              <w:t>onsent</w:t>
            </w:r>
            <w:r w:rsidR="00643FF3">
              <w:rPr>
                <w:rFonts w:asciiTheme="minorHAnsi" w:eastAsiaTheme="minorHAnsi" w:hAnsiTheme="minorHAnsi"/>
                <w:lang w:eastAsia="en-US"/>
              </w:rPr>
              <w:t>,</w:t>
            </w:r>
            <w:r w:rsidR="00320409">
              <w:rPr>
                <w:rFonts w:asciiTheme="minorHAnsi" w:eastAsiaTheme="minorHAnsi" w:hAnsiTheme="minorHAnsi"/>
                <w:lang w:eastAsia="en-US"/>
              </w:rPr>
              <w:t xml:space="preserve"> changes</w:t>
            </w:r>
            <w:r w:rsidR="001C1079">
              <w:rPr>
                <w:rFonts w:asciiTheme="minorHAnsi" w:eastAsiaTheme="minorHAnsi" w:hAnsiTheme="minorHAnsi"/>
                <w:lang w:eastAsia="en-US"/>
              </w:rPr>
              <w:t xml:space="preserve"> </w:t>
            </w:r>
            <w:r w:rsidR="00320409" w:rsidRPr="001C1079">
              <w:rPr>
                <w:rFonts w:asciiTheme="minorHAnsi" w:eastAsiaTheme="minorHAnsi" w:hAnsiTheme="minorHAnsi"/>
                <w:lang w:eastAsia="en-US"/>
              </w:rPr>
              <w:t>are communicated to people in the participant’s network including family members, carers, other providers and relevant government agencies.</w:t>
            </w:r>
            <w:r w:rsidR="000E5215">
              <w:rPr>
                <w:rFonts w:asciiTheme="minorHAnsi" w:eastAsiaTheme="minorHAnsi" w:hAnsiTheme="minorHAnsi"/>
                <w:lang w:eastAsia="en-US"/>
              </w:rPr>
              <w:t xml:space="preserve"> </w:t>
            </w:r>
          </w:p>
          <w:p w14:paraId="68F3A0AD" w14:textId="77777777" w:rsidR="000E5215" w:rsidRDefault="000E5215" w:rsidP="001C1079">
            <w:pPr>
              <w:pStyle w:val="Style1"/>
              <w:numPr>
                <w:ilvl w:val="0"/>
                <w:numId w:val="0"/>
              </w:numPr>
              <w:ind w:left="262" w:hanging="360"/>
              <w:rPr>
                <w:rFonts w:asciiTheme="minorHAnsi" w:eastAsiaTheme="minorHAnsi" w:hAnsiTheme="minorHAnsi"/>
                <w:lang w:eastAsia="en-US"/>
              </w:rPr>
            </w:pPr>
          </w:p>
          <w:p w14:paraId="656804CE" w14:textId="77777777" w:rsidR="00320409" w:rsidRDefault="000E5215" w:rsidP="00643FF3">
            <w:pPr>
              <w:pStyle w:val="Style1"/>
              <w:numPr>
                <w:ilvl w:val="0"/>
                <w:numId w:val="0"/>
              </w:numPr>
              <w:ind w:left="360" w:hanging="360"/>
              <w:rPr>
                <w:rFonts w:asciiTheme="minorHAnsi" w:eastAsiaTheme="minorHAnsi" w:hAnsiTheme="minorHAnsi"/>
                <w:lang w:eastAsia="en-US"/>
              </w:rPr>
            </w:pPr>
            <w:r>
              <w:rPr>
                <w:rFonts w:asciiTheme="minorHAnsi" w:eastAsiaTheme="minorHAnsi" w:hAnsiTheme="minorHAnsi"/>
                <w:lang w:eastAsia="en-US"/>
              </w:rPr>
              <w:t>Appropriate communication is used with the participant at all times in the SPing process.</w:t>
            </w:r>
          </w:p>
          <w:p w14:paraId="628D4B9E" w14:textId="77777777" w:rsidR="00643FF3" w:rsidRDefault="00643FF3" w:rsidP="00540743">
            <w:pPr>
              <w:rPr>
                <w:rFonts w:cs="Arial"/>
              </w:rPr>
            </w:pPr>
          </w:p>
          <w:p w14:paraId="7F76C875" w14:textId="3E6519DE" w:rsidR="00894BC3" w:rsidRDefault="000E5215" w:rsidP="00540743">
            <w:pPr>
              <w:rPr>
                <w:rFonts w:cs="Arial"/>
                <w:bCs/>
              </w:rPr>
            </w:pPr>
            <w:r>
              <w:rPr>
                <w:rFonts w:cs="Arial"/>
                <w:bCs/>
              </w:rPr>
              <w:t>SP</w:t>
            </w:r>
            <w:r w:rsidR="004E5E3C" w:rsidDel="006530F0">
              <w:rPr>
                <w:rFonts w:cs="Arial"/>
                <w:bCs/>
              </w:rPr>
              <w:t xml:space="preserve"> Audits and Participant Surveys reveal if participants</w:t>
            </w:r>
            <w:r w:rsidR="00E734FE">
              <w:rPr>
                <w:rFonts w:cs="Arial"/>
                <w:bCs/>
              </w:rPr>
              <w:t>/</w:t>
            </w:r>
            <w:r w:rsidR="00E734FE">
              <w:rPr>
                <w:rFonts w:cs="Arial"/>
                <w:bCs/>
              </w:rPr>
              <w:t xml:space="preserve">TDM </w:t>
            </w:r>
            <w:r w:rsidR="00E734FE" w:rsidDel="006530F0">
              <w:rPr>
                <w:rFonts w:cs="Arial"/>
                <w:bCs/>
              </w:rPr>
              <w:t>are part of the S</w:t>
            </w:r>
            <w:r w:rsidR="00E734FE">
              <w:rPr>
                <w:rFonts w:cs="Arial"/>
                <w:bCs/>
              </w:rPr>
              <w:t>Ping</w:t>
            </w:r>
            <w:r w:rsidR="00E734FE" w:rsidDel="006530F0">
              <w:rPr>
                <w:rFonts w:cs="Arial"/>
                <w:bCs/>
              </w:rPr>
              <w:t xml:space="preserve"> process</w:t>
            </w:r>
            <w:r w:rsidR="00E734FE">
              <w:rPr>
                <w:rFonts w:cs="Arial"/>
                <w:bCs/>
              </w:rPr>
              <w:t xml:space="preserve">; and if all </w:t>
            </w:r>
            <w:r w:rsidR="00E734FE">
              <w:rPr>
                <w:rFonts w:cs="Arial"/>
              </w:rPr>
              <w:t>relevant information is being considered and documented</w:t>
            </w:r>
            <w:r w:rsidR="00E734FE">
              <w:rPr>
                <w:rFonts w:cs="Arial"/>
              </w:rPr>
              <w:t>.</w:t>
            </w:r>
          </w:p>
          <w:p w14:paraId="0E542E8E" w14:textId="0B14F76F" w:rsidR="0070049C" w:rsidRDefault="00E734FE" w:rsidP="00540743">
            <w:pPr>
              <w:rPr>
                <w:rFonts w:cs="Arial"/>
              </w:rPr>
            </w:pPr>
            <w:r>
              <w:rPr>
                <w:rFonts w:cs="Arial"/>
              </w:rPr>
              <w:t xml:space="preserve"> </w:t>
            </w:r>
          </w:p>
          <w:p w14:paraId="4E8AA6B9" w14:textId="77777777" w:rsidR="008C0567" w:rsidRPr="00B9763B" w:rsidRDefault="008C0567" w:rsidP="00540743">
            <w:pPr>
              <w:rPr>
                <w:rFonts w:cs="Arial"/>
                <w:color w:val="FF0000"/>
              </w:rPr>
            </w:pPr>
          </w:p>
          <w:p w14:paraId="382AD655" w14:textId="77777777" w:rsidR="00D2711B" w:rsidRPr="00643FF3" w:rsidRDefault="00D2711B" w:rsidP="00540743">
            <w:pPr>
              <w:rPr>
                <w:rFonts w:cs="Arial"/>
                <w:color w:val="FF0000"/>
              </w:rPr>
            </w:pPr>
            <w:r w:rsidRPr="00643FF3">
              <w:rPr>
                <w:rFonts w:cs="Arial"/>
                <w:color w:val="FF0000"/>
              </w:rPr>
              <w:t xml:space="preserve">Supporting Documents </w:t>
            </w:r>
          </w:p>
          <w:p w14:paraId="5E6D4D86" w14:textId="77777777" w:rsidR="00D2711B" w:rsidRPr="00643FF3" w:rsidRDefault="00D2711B" w:rsidP="00CB0A26">
            <w:pPr>
              <w:pStyle w:val="Style1"/>
            </w:pPr>
            <w:r w:rsidRPr="00643FF3">
              <w:t>SOP - Support Plan Review Process</w:t>
            </w:r>
          </w:p>
          <w:p w14:paraId="2243F4EF" w14:textId="77777777" w:rsidR="00277B09" w:rsidRDefault="00277B09" w:rsidP="00CB0A26">
            <w:pPr>
              <w:pStyle w:val="Style1"/>
              <w:rPr>
                <w:iCs/>
                <w:highlight w:val="yellow"/>
              </w:rPr>
            </w:pPr>
            <w:r>
              <w:rPr>
                <w:iCs/>
                <w:highlight w:val="yellow"/>
              </w:rPr>
              <w:t>Initial Assessment forms (relating to Assessment Consents)</w:t>
            </w:r>
          </w:p>
          <w:p w14:paraId="241833D7" w14:textId="77777777" w:rsidR="00B75A9D" w:rsidRPr="009329C2" w:rsidRDefault="00B75A9D" w:rsidP="00CB0A26">
            <w:pPr>
              <w:pStyle w:val="Style1"/>
              <w:rPr>
                <w:iCs/>
              </w:rPr>
            </w:pPr>
            <w:r w:rsidRPr="00B75A9D">
              <w:rPr>
                <w:iCs/>
                <w:highlight w:val="yellow"/>
              </w:rPr>
              <w:t>Register of Assessment Resources/ Protocols</w:t>
            </w:r>
            <w:r>
              <w:rPr>
                <w:iCs/>
              </w:rPr>
              <w:t xml:space="preserve"> </w:t>
            </w:r>
            <w:r w:rsidRPr="00B75A9D">
              <w:rPr>
                <w:iCs/>
                <w:highlight w:val="yellow"/>
              </w:rPr>
              <w:t>– you will need to develop th</w:t>
            </w:r>
            <w:r w:rsidR="00277B09">
              <w:rPr>
                <w:iCs/>
                <w:highlight w:val="yellow"/>
              </w:rPr>
              <w:t>ese</w:t>
            </w:r>
            <w:r w:rsidRPr="00B75A9D">
              <w:rPr>
                <w:iCs/>
                <w:highlight w:val="yellow"/>
              </w:rPr>
              <w:t xml:space="preserve"> for your clinical groups</w:t>
            </w:r>
          </w:p>
          <w:p w14:paraId="4F898FBA" w14:textId="77777777" w:rsidR="00277B09" w:rsidRPr="009329C2" w:rsidRDefault="00277B09" w:rsidP="00CB0A26">
            <w:pPr>
              <w:pStyle w:val="Style1"/>
              <w:rPr>
                <w:iCs/>
              </w:rPr>
            </w:pPr>
            <w:r w:rsidRPr="009329C2">
              <w:rPr>
                <w:iCs/>
              </w:rPr>
              <w:t>Participant Files</w:t>
            </w:r>
            <w:r>
              <w:rPr>
                <w:iCs/>
              </w:rPr>
              <w:t xml:space="preserve"> - showing </w:t>
            </w:r>
            <w:r w:rsidR="00643FF3">
              <w:rPr>
                <w:iCs/>
              </w:rPr>
              <w:t>above being in place</w:t>
            </w:r>
          </w:p>
          <w:p w14:paraId="6B5BBD7E" w14:textId="77777777" w:rsidR="00D2711B" w:rsidRDefault="00D2711B" w:rsidP="00540743">
            <w:pPr>
              <w:rPr>
                <w:rFonts w:cs="Arial"/>
                <w:i/>
                <w:iCs/>
                <w:color w:val="FF0000"/>
              </w:rPr>
            </w:pPr>
          </w:p>
          <w:p w14:paraId="39816C55" w14:textId="77777777" w:rsidR="00D2711B" w:rsidRPr="00643FF3" w:rsidRDefault="00D2711B" w:rsidP="00540743">
            <w:pPr>
              <w:rPr>
                <w:rFonts w:cs="Arial"/>
                <w:i/>
                <w:iCs/>
                <w:color w:val="FF0000"/>
              </w:rPr>
            </w:pPr>
            <w:r w:rsidRPr="00643FF3">
              <w:rPr>
                <w:rFonts w:cs="Arial"/>
                <w:color w:val="FF0000"/>
              </w:rPr>
              <w:t>Supporting Documents Already supplied</w:t>
            </w:r>
          </w:p>
          <w:p w14:paraId="3525BF8A" w14:textId="77777777" w:rsidR="0070049C" w:rsidRPr="009329C2" w:rsidRDefault="0070049C" w:rsidP="00CB0A26">
            <w:pPr>
              <w:pStyle w:val="Style1"/>
            </w:pPr>
            <w:r w:rsidRPr="009329C2">
              <w:t>Intake Form</w:t>
            </w:r>
          </w:p>
          <w:p w14:paraId="0431CFA1" w14:textId="77777777" w:rsidR="0070049C" w:rsidRPr="009329C2" w:rsidRDefault="0070049C" w:rsidP="00CB0A26">
            <w:pPr>
              <w:pStyle w:val="Style1"/>
            </w:pPr>
            <w:r w:rsidRPr="009329C2">
              <w:t>Service Agreement</w:t>
            </w:r>
          </w:p>
          <w:p w14:paraId="05F6F356" w14:textId="77777777" w:rsidR="0070049C" w:rsidRPr="009329C2" w:rsidRDefault="0070049C" w:rsidP="00CB0A26">
            <w:pPr>
              <w:pStyle w:val="Style1"/>
            </w:pPr>
            <w:r w:rsidRPr="009329C2">
              <w:t>Support Plan</w:t>
            </w:r>
          </w:p>
          <w:p w14:paraId="6DE1E549" w14:textId="77777777" w:rsidR="0070049C" w:rsidRPr="009329C2" w:rsidRDefault="0070049C" w:rsidP="00CB0A26">
            <w:pPr>
              <w:pStyle w:val="Style1"/>
            </w:pPr>
            <w:r w:rsidRPr="009329C2">
              <w:t>Audits of the Support Plan</w:t>
            </w:r>
          </w:p>
          <w:p w14:paraId="0E260075" w14:textId="77777777" w:rsidR="00C85CD4" w:rsidRPr="009329C2" w:rsidRDefault="00B75A9D" w:rsidP="00CB0A26">
            <w:pPr>
              <w:pStyle w:val="Style1"/>
            </w:pPr>
            <w:r>
              <w:t xml:space="preserve">New Participant </w:t>
            </w:r>
            <w:r w:rsidR="00C85CD4" w:rsidRPr="009329C2">
              <w:t xml:space="preserve">Intake Checklist </w:t>
            </w:r>
          </w:p>
          <w:p w14:paraId="62EC415F" w14:textId="77777777" w:rsidR="009329C2" w:rsidRPr="00EA7A37" w:rsidRDefault="009329C2" w:rsidP="00540743">
            <w:pPr>
              <w:rPr>
                <w:rFonts w:cs="Arial"/>
                <w:color w:val="FF0000"/>
              </w:rPr>
            </w:pPr>
          </w:p>
        </w:tc>
      </w:tr>
    </w:tbl>
    <w:p w14:paraId="14AABC14" w14:textId="77777777" w:rsidR="00C87A13" w:rsidRPr="00465E86" w:rsidRDefault="0015118B" w:rsidP="00C87A13">
      <w:pPr>
        <w:rPr>
          <w:rFonts w:cs="Arial"/>
          <w:b/>
        </w:rPr>
      </w:pPr>
      <w:r>
        <w:rPr>
          <w:rFonts w:cs="Arial"/>
          <w:b/>
        </w:rPr>
        <w:lastRenderedPageBreak/>
        <w:t xml:space="preserve"> </w:t>
      </w:r>
    </w:p>
    <w:sectPr w:rsidR="00C87A13" w:rsidRPr="00465E86" w:rsidSect="009D3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3FA"/>
    <w:multiLevelType w:val="hybridMultilevel"/>
    <w:tmpl w:val="320EA7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1806E7"/>
    <w:multiLevelType w:val="hybridMultilevel"/>
    <w:tmpl w:val="09D20488"/>
    <w:lvl w:ilvl="0" w:tplc="4A0E7416">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6C5157"/>
    <w:multiLevelType w:val="hybridMultilevel"/>
    <w:tmpl w:val="6D76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300D82"/>
    <w:multiLevelType w:val="hybridMultilevel"/>
    <w:tmpl w:val="A88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D2A16"/>
    <w:multiLevelType w:val="hybridMultilevel"/>
    <w:tmpl w:val="7A4C1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00232A"/>
    <w:multiLevelType w:val="hybridMultilevel"/>
    <w:tmpl w:val="730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0"/>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1D22"/>
    <w:rsid w:val="000169EB"/>
    <w:rsid w:val="000239EF"/>
    <w:rsid w:val="00036E7F"/>
    <w:rsid w:val="00046894"/>
    <w:rsid w:val="00066375"/>
    <w:rsid w:val="000842EB"/>
    <w:rsid w:val="00096F1F"/>
    <w:rsid w:val="000A721D"/>
    <w:rsid w:val="000E5215"/>
    <w:rsid w:val="000F1D22"/>
    <w:rsid w:val="00105958"/>
    <w:rsid w:val="00137D6B"/>
    <w:rsid w:val="0015118B"/>
    <w:rsid w:val="001B6659"/>
    <w:rsid w:val="001C1079"/>
    <w:rsid w:val="001C3FEC"/>
    <w:rsid w:val="001F20AB"/>
    <w:rsid w:val="002455EF"/>
    <w:rsid w:val="002647D8"/>
    <w:rsid w:val="002734DC"/>
    <w:rsid w:val="00277B09"/>
    <w:rsid w:val="00291A8B"/>
    <w:rsid w:val="00293DE4"/>
    <w:rsid w:val="00317742"/>
    <w:rsid w:val="00320409"/>
    <w:rsid w:val="00340AEE"/>
    <w:rsid w:val="00344522"/>
    <w:rsid w:val="003A5935"/>
    <w:rsid w:val="003B3E99"/>
    <w:rsid w:val="003C64AC"/>
    <w:rsid w:val="00407D5C"/>
    <w:rsid w:val="004118D3"/>
    <w:rsid w:val="0042238C"/>
    <w:rsid w:val="00440096"/>
    <w:rsid w:val="00455B59"/>
    <w:rsid w:val="004631A2"/>
    <w:rsid w:val="004A384C"/>
    <w:rsid w:val="004E3D77"/>
    <w:rsid w:val="004E5E3C"/>
    <w:rsid w:val="004E72F1"/>
    <w:rsid w:val="005078D7"/>
    <w:rsid w:val="005270AB"/>
    <w:rsid w:val="005335AF"/>
    <w:rsid w:val="00610344"/>
    <w:rsid w:val="00611035"/>
    <w:rsid w:val="00614D1F"/>
    <w:rsid w:val="00631AB1"/>
    <w:rsid w:val="00635014"/>
    <w:rsid w:val="00643FF3"/>
    <w:rsid w:val="006530F0"/>
    <w:rsid w:val="00684B23"/>
    <w:rsid w:val="00687668"/>
    <w:rsid w:val="006A2EAA"/>
    <w:rsid w:val="006A67F1"/>
    <w:rsid w:val="006D7F0F"/>
    <w:rsid w:val="0070049C"/>
    <w:rsid w:val="007411B9"/>
    <w:rsid w:val="007A56C9"/>
    <w:rsid w:val="007C68AF"/>
    <w:rsid w:val="007F5535"/>
    <w:rsid w:val="00813D60"/>
    <w:rsid w:val="008331A1"/>
    <w:rsid w:val="008623FC"/>
    <w:rsid w:val="0088467E"/>
    <w:rsid w:val="00885356"/>
    <w:rsid w:val="008863E1"/>
    <w:rsid w:val="00894BC3"/>
    <w:rsid w:val="008B24E1"/>
    <w:rsid w:val="008C0567"/>
    <w:rsid w:val="008E0090"/>
    <w:rsid w:val="008F5EA0"/>
    <w:rsid w:val="009329C2"/>
    <w:rsid w:val="00955FF3"/>
    <w:rsid w:val="009652B2"/>
    <w:rsid w:val="00977D09"/>
    <w:rsid w:val="00983F15"/>
    <w:rsid w:val="00995284"/>
    <w:rsid w:val="009A0B21"/>
    <w:rsid w:val="009C460C"/>
    <w:rsid w:val="009D3932"/>
    <w:rsid w:val="009F3154"/>
    <w:rsid w:val="00A000E3"/>
    <w:rsid w:val="00A21B2E"/>
    <w:rsid w:val="00A50045"/>
    <w:rsid w:val="00AD0BF7"/>
    <w:rsid w:val="00B46E88"/>
    <w:rsid w:val="00B54EEE"/>
    <w:rsid w:val="00B75A9D"/>
    <w:rsid w:val="00B91AE7"/>
    <w:rsid w:val="00BB6D94"/>
    <w:rsid w:val="00BC02F9"/>
    <w:rsid w:val="00BE42C2"/>
    <w:rsid w:val="00BF7E08"/>
    <w:rsid w:val="00C02300"/>
    <w:rsid w:val="00C62433"/>
    <w:rsid w:val="00C85CD4"/>
    <w:rsid w:val="00C87A13"/>
    <w:rsid w:val="00CB0A26"/>
    <w:rsid w:val="00CC018B"/>
    <w:rsid w:val="00CF632E"/>
    <w:rsid w:val="00D26B15"/>
    <w:rsid w:val="00D2711B"/>
    <w:rsid w:val="00D31DDA"/>
    <w:rsid w:val="00D42326"/>
    <w:rsid w:val="00D55F7E"/>
    <w:rsid w:val="00D614DB"/>
    <w:rsid w:val="00D61CA4"/>
    <w:rsid w:val="00D860E9"/>
    <w:rsid w:val="00DB3988"/>
    <w:rsid w:val="00DD2931"/>
    <w:rsid w:val="00DF65B4"/>
    <w:rsid w:val="00E03A93"/>
    <w:rsid w:val="00E12614"/>
    <w:rsid w:val="00E31A88"/>
    <w:rsid w:val="00E734FE"/>
    <w:rsid w:val="00E95BD4"/>
    <w:rsid w:val="00EB6547"/>
    <w:rsid w:val="00EE06BD"/>
    <w:rsid w:val="00EF4660"/>
    <w:rsid w:val="00F85312"/>
    <w:rsid w:val="00FA4C76"/>
    <w:rsid w:val="00FB7822"/>
    <w:rsid w:val="00FC7F1A"/>
    <w:rsid w:val="00FD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D62F"/>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32"/>
  </w:style>
  <w:style w:type="paragraph" w:styleId="Heading1">
    <w:name w:val="heading 1"/>
    <w:basedOn w:val="Normal"/>
    <w:next w:val="Normal"/>
    <w:link w:val="Heading1Char"/>
    <w:uiPriority w:val="9"/>
    <w:qFormat/>
    <w:rsid w:val="00264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D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2647D8"/>
    <w:pPr>
      <w:ind w:left="720"/>
      <w:contextualSpacing/>
    </w:pPr>
  </w:style>
  <w:style w:type="character" w:styleId="CommentReference">
    <w:name w:val="annotation reference"/>
    <w:basedOn w:val="DefaultParagraphFont"/>
    <w:uiPriority w:val="99"/>
    <w:semiHidden/>
    <w:unhideWhenUsed/>
    <w:rsid w:val="002647D8"/>
    <w:rPr>
      <w:sz w:val="16"/>
      <w:szCs w:val="16"/>
    </w:rPr>
  </w:style>
  <w:style w:type="paragraph" w:styleId="CommentText">
    <w:name w:val="annotation text"/>
    <w:basedOn w:val="Normal"/>
    <w:link w:val="CommentTextChar"/>
    <w:uiPriority w:val="99"/>
    <w:semiHidden/>
    <w:unhideWhenUsed/>
    <w:rsid w:val="002647D8"/>
    <w:pPr>
      <w:spacing w:line="240" w:lineRule="auto"/>
    </w:pPr>
    <w:rPr>
      <w:sz w:val="20"/>
      <w:szCs w:val="20"/>
    </w:rPr>
  </w:style>
  <w:style w:type="character" w:customStyle="1" w:styleId="CommentTextChar">
    <w:name w:val="Comment Text Char"/>
    <w:basedOn w:val="DefaultParagraphFont"/>
    <w:link w:val="CommentText"/>
    <w:uiPriority w:val="99"/>
    <w:semiHidden/>
    <w:rsid w:val="002647D8"/>
    <w:rPr>
      <w:sz w:val="20"/>
      <w:szCs w:val="20"/>
    </w:rPr>
  </w:style>
  <w:style w:type="paragraph" w:styleId="CommentSubject">
    <w:name w:val="annotation subject"/>
    <w:basedOn w:val="CommentText"/>
    <w:next w:val="CommentText"/>
    <w:link w:val="CommentSubjectChar"/>
    <w:uiPriority w:val="99"/>
    <w:semiHidden/>
    <w:unhideWhenUsed/>
    <w:rsid w:val="002647D8"/>
    <w:rPr>
      <w:b/>
      <w:bCs/>
    </w:rPr>
  </w:style>
  <w:style w:type="character" w:customStyle="1" w:styleId="CommentSubjectChar">
    <w:name w:val="Comment Subject Char"/>
    <w:basedOn w:val="CommentTextChar"/>
    <w:link w:val="CommentSubject"/>
    <w:uiPriority w:val="99"/>
    <w:semiHidden/>
    <w:rsid w:val="002647D8"/>
    <w:rPr>
      <w:b/>
      <w:bCs/>
      <w:sz w:val="20"/>
      <w:szCs w:val="20"/>
    </w:rPr>
  </w:style>
  <w:style w:type="paragraph" w:styleId="BalloonText">
    <w:name w:val="Balloon Text"/>
    <w:basedOn w:val="Normal"/>
    <w:link w:val="BalloonTextChar"/>
    <w:uiPriority w:val="99"/>
    <w:semiHidden/>
    <w:unhideWhenUsed/>
    <w:rsid w:val="0026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8"/>
    <w:rPr>
      <w:rFonts w:ascii="Segoe UI" w:hAnsi="Segoe UI" w:cs="Segoe UI"/>
      <w:sz w:val="18"/>
      <w:szCs w:val="18"/>
    </w:rPr>
  </w:style>
  <w:style w:type="character" w:styleId="Hyperlink">
    <w:name w:val="Hyperlink"/>
    <w:basedOn w:val="DefaultParagraphFont"/>
    <w:uiPriority w:val="99"/>
    <w:unhideWhenUsed/>
    <w:rsid w:val="00E12614"/>
    <w:rPr>
      <w:color w:val="0563C1" w:themeColor="hyperlink"/>
      <w:u w:val="single"/>
    </w:rPr>
  </w:style>
  <w:style w:type="character" w:customStyle="1" w:styleId="UnresolvedMention1">
    <w:name w:val="Unresolved Mention1"/>
    <w:basedOn w:val="DefaultParagraphFont"/>
    <w:uiPriority w:val="99"/>
    <w:semiHidden/>
    <w:unhideWhenUsed/>
    <w:rsid w:val="00E12614"/>
    <w:rPr>
      <w:color w:val="605E5C"/>
      <w:shd w:val="clear" w:color="auto" w:fill="E1DFDD"/>
    </w:rPr>
  </w:style>
  <w:style w:type="paragraph" w:customStyle="1" w:styleId="CM41">
    <w:name w:val="CM41"/>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6">
    <w:name w:val="CM46"/>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nhideWhenUsed/>
    <w:rsid w:val="001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7D6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F2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0A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1"/>
    <w:locked/>
    <w:rsid w:val="009F3154"/>
  </w:style>
  <w:style w:type="paragraph" w:customStyle="1" w:styleId="Style1">
    <w:name w:val="Style1"/>
    <w:basedOn w:val="ListParagraph"/>
    <w:link w:val="Style1Char"/>
    <w:qFormat/>
    <w:rsid w:val="009F3154"/>
    <w:pPr>
      <w:numPr>
        <w:numId w:val="6"/>
      </w:numPr>
      <w:spacing w:after="0" w:line="240" w:lineRule="auto"/>
    </w:pPr>
    <w:rPr>
      <w:rFonts w:ascii="Arial" w:eastAsia="Times New Roman" w:hAnsi="Arial" w:cs="Arial"/>
      <w:lang w:eastAsia="en-AU"/>
    </w:rPr>
  </w:style>
  <w:style w:type="character" w:customStyle="1" w:styleId="Style1Char">
    <w:name w:val="Style1 Char"/>
    <w:basedOn w:val="ListParagraphChar"/>
    <w:link w:val="Style1"/>
    <w:rsid w:val="009F3154"/>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A8503-0092-4DF8-9D42-98CEE320CCA4}"/>
</file>

<file path=customXml/itemProps2.xml><?xml version="1.0" encoding="utf-8"?>
<ds:datastoreItem xmlns:ds="http://schemas.openxmlformats.org/officeDocument/2006/customXml" ds:itemID="{479B4C65-74E6-4D1A-AAC2-B2793328C41C}"/>
</file>

<file path=customXml/itemProps3.xml><?xml version="1.0" encoding="utf-8"?>
<ds:datastoreItem xmlns:ds="http://schemas.openxmlformats.org/officeDocument/2006/customXml" ds:itemID="{E36D7A93-9FD8-455D-AF2C-C19A76B31ABB}"/>
</file>

<file path=docProps/app.xml><?xml version="1.0" encoding="utf-8"?>
<Properties xmlns="http://schemas.openxmlformats.org/officeDocument/2006/extended-properties" xmlns:vt="http://schemas.openxmlformats.org/officeDocument/2006/docPropsVTypes">
  <Template>Normal</Template>
  <TotalTime>176</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Barron</dc:creator>
  <cp:keywords/>
  <dc:description/>
  <cp:lastModifiedBy>Kate Loxton</cp:lastModifiedBy>
  <cp:revision>16</cp:revision>
  <dcterms:created xsi:type="dcterms:W3CDTF">2020-01-19T20:03:00Z</dcterms:created>
  <dcterms:modified xsi:type="dcterms:W3CDTF">2020-03-27T05:09:00Z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