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7E" w:rsidRPr="0049657E" w:rsidRDefault="00A8320F" w:rsidP="0049657E">
      <w:pPr>
        <w:jc w:val="center"/>
        <w:rPr>
          <w:rFonts w:eastAsiaTheme="minorHAnsi" w:cs="Arial"/>
          <w:b/>
          <w:lang w:val="en-AU"/>
        </w:rPr>
      </w:pPr>
      <w:r>
        <w:rPr>
          <w:rFonts w:eastAsiaTheme="minorHAnsi" w:cs="Arial"/>
          <w:b/>
          <w:lang w:val="en-AU"/>
        </w:rPr>
        <w:t>XXXX</w:t>
      </w:r>
      <w:r w:rsidR="00F7476F">
        <w:rPr>
          <w:rFonts w:eastAsiaTheme="minorHAnsi" w:cs="Arial"/>
          <w:b/>
          <w:lang w:val="en-AU"/>
        </w:rPr>
        <w:t xml:space="preserve"> </w:t>
      </w:r>
      <w:r w:rsidR="0049657E" w:rsidRPr="0049657E">
        <w:rPr>
          <w:rFonts w:eastAsiaTheme="minorHAnsi" w:cs="Arial"/>
          <w:b/>
          <w:lang w:val="en-AU"/>
        </w:rPr>
        <w:t>Standard Operating Process</w:t>
      </w:r>
    </w:p>
    <w:p w:rsidR="0049657E" w:rsidRPr="0049657E" w:rsidRDefault="0049657E" w:rsidP="0049657E">
      <w:pPr>
        <w:jc w:val="center"/>
        <w:rPr>
          <w:rFonts w:eastAsiaTheme="minorHAnsi" w:cs="Arial"/>
          <w:b/>
          <w:lang w:val="en-AU"/>
        </w:rPr>
      </w:pPr>
    </w:p>
    <w:p w:rsidR="00D77591" w:rsidRPr="00D435AE" w:rsidRDefault="0049657E" w:rsidP="0049657E">
      <w:pPr>
        <w:rPr>
          <w:b/>
        </w:rPr>
      </w:pPr>
      <w:r w:rsidRPr="00D435AE">
        <w:rPr>
          <w:rFonts w:eastAsiaTheme="minorHAnsi" w:cs="Arial"/>
          <w:b/>
          <w:lang w:val="en-AU"/>
        </w:rPr>
        <w:t xml:space="preserve">SOP </w:t>
      </w:r>
      <w:r w:rsidR="008E3036">
        <w:rPr>
          <w:rFonts w:eastAsiaTheme="minorHAnsi" w:cs="Arial"/>
          <w:b/>
          <w:lang w:val="en-AU"/>
        </w:rPr>
        <w:t>2</w:t>
      </w:r>
      <w:r w:rsidRPr="00D435AE">
        <w:rPr>
          <w:rFonts w:eastAsiaTheme="minorHAnsi" w:cs="Arial"/>
          <w:b/>
          <w:lang w:val="en-AU"/>
        </w:rPr>
        <w:t xml:space="preserve">: </w:t>
      </w:r>
      <w:r w:rsidR="008E3036">
        <w:rPr>
          <w:rFonts w:eastAsiaTheme="minorHAnsi" w:cs="Arial"/>
          <w:b/>
          <w:lang w:val="en-AU"/>
        </w:rPr>
        <w:t>Participant Support Plan Review Process</w:t>
      </w:r>
      <w:r w:rsidR="009716ED" w:rsidRPr="00D435AE">
        <w:rPr>
          <w:b/>
        </w:rPr>
        <w:t xml:space="preserve"> </w:t>
      </w:r>
    </w:p>
    <w:p w:rsidR="009716ED" w:rsidRPr="00373965" w:rsidRDefault="009716ED"/>
    <w:p w:rsidR="00DF1270" w:rsidRDefault="008E3036" w:rsidP="00A05AC9">
      <w:pPr>
        <w:pStyle w:val="ListParagraph"/>
        <w:ind w:left="0"/>
        <w:rPr>
          <w:b/>
        </w:rPr>
      </w:pPr>
      <w:r>
        <w:rPr>
          <w:b/>
        </w:rPr>
        <w:t>Frequency</w:t>
      </w:r>
      <w:r w:rsidR="00E17337">
        <w:rPr>
          <w:b/>
        </w:rPr>
        <w:t xml:space="preserve"> </w:t>
      </w:r>
    </w:p>
    <w:p w:rsidR="005906CD" w:rsidRDefault="00E17337" w:rsidP="00A05AC9">
      <w:pPr>
        <w:pStyle w:val="ListParagraph"/>
        <w:numPr>
          <w:ilvl w:val="0"/>
          <w:numId w:val="8"/>
        </w:numPr>
        <w:ind w:left="720"/>
      </w:pPr>
      <w:r>
        <w:t xml:space="preserve">Support </w:t>
      </w:r>
      <w:r w:rsidR="00543F3C">
        <w:t>P</w:t>
      </w:r>
      <w:r>
        <w:t xml:space="preserve">lans must be reviewed either at the end of each </w:t>
      </w:r>
      <w:r w:rsidR="00543F3C">
        <w:t xml:space="preserve">Service Agreement </w:t>
      </w:r>
      <w:r>
        <w:t xml:space="preserve">and at least every </w:t>
      </w:r>
      <w:r w:rsidR="0051763E">
        <w:t>twelve (</w:t>
      </w:r>
      <w:r>
        <w:t>12</w:t>
      </w:r>
      <w:r w:rsidR="0051763E">
        <w:t>)</w:t>
      </w:r>
      <w:r>
        <w:t xml:space="preserve"> months</w:t>
      </w:r>
    </w:p>
    <w:p w:rsidR="005906CD" w:rsidRDefault="00E17337" w:rsidP="00A05AC9">
      <w:pPr>
        <w:pStyle w:val="ListParagraph"/>
        <w:numPr>
          <w:ilvl w:val="0"/>
          <w:numId w:val="8"/>
        </w:numPr>
        <w:ind w:left="720"/>
      </w:pPr>
      <w:r>
        <w:t>Participants that are higher risk will be reviewed more often</w:t>
      </w:r>
      <w:r w:rsidR="00622ED1">
        <w:t>. The frequency is to be determined at the time of assessment &amp; noted on the participants Support Plan</w:t>
      </w:r>
      <w:r w:rsidR="0051763E">
        <w:t xml:space="preserve"> </w:t>
      </w:r>
    </w:p>
    <w:p w:rsidR="00E17337" w:rsidRDefault="00E17337" w:rsidP="00A05AC9">
      <w:pPr>
        <w:pStyle w:val="ListParagraph"/>
        <w:numPr>
          <w:ilvl w:val="0"/>
          <w:numId w:val="8"/>
        </w:numPr>
        <w:ind w:left="720"/>
      </w:pPr>
      <w:r>
        <w:t xml:space="preserve">Participants may request for reviews to be done </w:t>
      </w:r>
      <w:r w:rsidR="00543F3C">
        <w:t xml:space="preserve">more or </w:t>
      </w:r>
      <w:r>
        <w:t xml:space="preserve">less </w:t>
      </w:r>
      <w:r w:rsidR="00543F3C">
        <w:t>frequently than planned</w:t>
      </w:r>
      <w:r>
        <w:t>. The participant’s reasons for this must be clearly documented. The provider will consider the request and, if the risk</w:t>
      </w:r>
      <w:r w:rsidR="00622ED1">
        <w:t xml:space="preserve"> </w:t>
      </w:r>
      <w:r w:rsidR="0051763E">
        <w:t>/</w:t>
      </w:r>
      <w:r w:rsidR="00622ED1">
        <w:t xml:space="preserve"> </w:t>
      </w:r>
      <w:r w:rsidR="0051763E">
        <w:t>effectiveness</w:t>
      </w:r>
      <w:r>
        <w:t xml:space="preserve"> of doing this </w:t>
      </w:r>
      <w:proofErr w:type="gramStart"/>
      <w:r>
        <w:t>is</w:t>
      </w:r>
      <w:proofErr w:type="gramEnd"/>
      <w:r>
        <w:t xml:space="preserve"> acceptable, will determine an agreed timeframe.</w:t>
      </w:r>
    </w:p>
    <w:p w:rsidR="005906CD" w:rsidRPr="005906CD" w:rsidRDefault="005906CD" w:rsidP="00A05AC9"/>
    <w:p w:rsidR="00135E19" w:rsidRDefault="00135E19" w:rsidP="00A05AC9">
      <w:pPr>
        <w:pStyle w:val="ListParagraph"/>
        <w:ind w:left="0"/>
        <w:rPr>
          <w:b/>
        </w:rPr>
      </w:pPr>
      <w:r>
        <w:rPr>
          <w:b/>
        </w:rPr>
        <w:t>Who is Involved?</w:t>
      </w:r>
    </w:p>
    <w:p w:rsidR="00135E19" w:rsidRDefault="00135E19" w:rsidP="00A05AC9">
      <w:pPr>
        <w:pStyle w:val="ListParagraph"/>
        <w:ind w:left="0"/>
      </w:pPr>
      <w:r>
        <w:t xml:space="preserve">Ideally, the same people who provided input into the </w:t>
      </w:r>
      <w:r w:rsidR="00A05AC9">
        <w:t xml:space="preserve">plan development will review the plan. As a minimum it is to include the treating AHP and the participant. If a </w:t>
      </w:r>
      <w:r w:rsidR="00A05AC9" w:rsidRPr="00A05AC9">
        <w:t>substitute decision maker</w:t>
      </w:r>
      <w:r w:rsidR="00A05AC9">
        <w:t xml:space="preserve"> is involved they should also provide input into the review.</w:t>
      </w:r>
    </w:p>
    <w:p w:rsidR="00135E19" w:rsidRPr="00135E19" w:rsidRDefault="00135E19" w:rsidP="00A05AC9">
      <w:pPr>
        <w:pStyle w:val="ListParagraph"/>
        <w:ind w:left="0"/>
      </w:pPr>
    </w:p>
    <w:p w:rsidR="00953E1C" w:rsidRPr="00373965" w:rsidRDefault="00A05AC9" w:rsidP="00A05AC9">
      <w:pPr>
        <w:pStyle w:val="ListParagraph"/>
        <w:ind w:left="0"/>
        <w:rPr>
          <w:b/>
        </w:rPr>
      </w:pPr>
      <w:r>
        <w:rPr>
          <w:b/>
        </w:rPr>
        <w:t>Review to C</w:t>
      </w:r>
      <w:r w:rsidR="00E17337">
        <w:rPr>
          <w:b/>
        </w:rPr>
        <w:t>over</w:t>
      </w:r>
    </w:p>
    <w:p w:rsidR="00135E19" w:rsidRDefault="00E17337" w:rsidP="00A05AC9">
      <w:pPr>
        <w:pStyle w:val="Style1"/>
      </w:pPr>
      <w:r>
        <w:t>Each part of the Support Plan</w:t>
      </w:r>
      <w:r w:rsidR="00FD2314">
        <w:t xml:space="preserve"> including clinical and administrative</w:t>
      </w:r>
      <w:r>
        <w:t xml:space="preserve"> must be review</w:t>
      </w:r>
      <w:r w:rsidR="00297BBC">
        <w:t>e</w:t>
      </w:r>
      <w:r w:rsidR="00135E19">
        <w:t>d and updated if / as required</w:t>
      </w:r>
      <w:r w:rsidR="005F1D69">
        <w:t xml:space="preserve"> </w:t>
      </w:r>
    </w:p>
    <w:p w:rsidR="00960D59" w:rsidRDefault="00960D59" w:rsidP="00A05AC9">
      <w:pPr>
        <w:pStyle w:val="ListParagraph"/>
        <w:numPr>
          <w:ilvl w:val="0"/>
          <w:numId w:val="9"/>
        </w:numPr>
        <w:ind w:left="774"/>
      </w:pPr>
      <w:r>
        <w:t xml:space="preserve">Any new / changed risks and any required new </w:t>
      </w:r>
      <w:r w:rsidR="005F1D69">
        <w:t xml:space="preserve">risk mitigation </w:t>
      </w:r>
      <w:r>
        <w:t>strategies to be implemented</w:t>
      </w:r>
    </w:p>
    <w:p w:rsidR="005F1D69" w:rsidRDefault="005F1D69" w:rsidP="00A05AC9">
      <w:pPr>
        <w:pStyle w:val="ListParagraph"/>
        <w:numPr>
          <w:ilvl w:val="0"/>
          <w:numId w:val="9"/>
        </w:numPr>
        <w:ind w:left="774"/>
      </w:pPr>
      <w:r>
        <w:t>Use any feedback / complaints / incident reports to inform the review.</w:t>
      </w:r>
    </w:p>
    <w:p w:rsidR="00960D59" w:rsidRDefault="00135E19" w:rsidP="00A05AC9">
      <w:pPr>
        <w:pStyle w:val="ListParagraph"/>
        <w:numPr>
          <w:ilvl w:val="0"/>
          <w:numId w:val="9"/>
        </w:numPr>
        <w:ind w:left="774"/>
      </w:pPr>
      <w:r>
        <w:t xml:space="preserve">Goals assessed to determine if achieved (fully / partly / not). </w:t>
      </w:r>
    </w:p>
    <w:p w:rsidR="00960D59" w:rsidRDefault="00135E19" w:rsidP="00960D59">
      <w:pPr>
        <w:pStyle w:val="ListParagraph"/>
        <w:ind w:left="774"/>
      </w:pPr>
      <w:r>
        <w:t xml:space="preserve">If not </w:t>
      </w:r>
      <w:r w:rsidR="00960D59">
        <w:t xml:space="preserve">/ </w:t>
      </w:r>
      <w:r w:rsidR="00C633BD">
        <w:t xml:space="preserve">partly </w:t>
      </w:r>
      <w:r>
        <w:t xml:space="preserve">achieved, the reasons why are to be </w:t>
      </w:r>
      <w:r w:rsidR="00960D59">
        <w:t xml:space="preserve">explored and </w:t>
      </w:r>
      <w:r>
        <w:t>recorded</w:t>
      </w:r>
      <w:r w:rsidR="00960D59">
        <w:t>. The AHP is to:</w:t>
      </w:r>
    </w:p>
    <w:p w:rsidR="00960D59" w:rsidRDefault="00960D59" w:rsidP="00960D59">
      <w:pPr>
        <w:pStyle w:val="Style1"/>
        <w:numPr>
          <w:ilvl w:val="1"/>
          <w:numId w:val="9"/>
        </w:numPr>
        <w:ind w:left="1134" w:hanging="283"/>
      </w:pPr>
      <w:r>
        <w:t>D</w:t>
      </w:r>
      <w:r w:rsidR="00A05AC9">
        <w:t>iscuss</w:t>
      </w:r>
      <w:r>
        <w:t xml:space="preserve"> </w:t>
      </w:r>
      <w:r w:rsidR="0051763E">
        <w:t xml:space="preserve">with the participant / </w:t>
      </w:r>
      <w:r w:rsidR="0051763E" w:rsidRPr="00A05AC9">
        <w:t>substitute decision maker</w:t>
      </w:r>
      <w:r w:rsidR="0051763E">
        <w:t xml:space="preserve"> </w:t>
      </w:r>
      <w:r>
        <w:t>if the goals are still relevant</w:t>
      </w:r>
      <w:r w:rsidR="0051763E">
        <w:t xml:space="preserve">, </w:t>
      </w:r>
      <w:r w:rsidR="00A05AC9">
        <w:t>suitable</w:t>
      </w:r>
      <w:r w:rsidR="0051763E">
        <w:t xml:space="preserve"> and achievable</w:t>
      </w:r>
      <w:r w:rsidR="00A05AC9">
        <w:t xml:space="preserve"> </w:t>
      </w:r>
      <w:r>
        <w:t>and consider alternative goals</w:t>
      </w:r>
      <w:r w:rsidR="0051763E">
        <w:t xml:space="preserve"> and strategies to achieve them</w:t>
      </w:r>
    </w:p>
    <w:p w:rsidR="00A05AC9" w:rsidRDefault="00960D59" w:rsidP="00960D59">
      <w:pPr>
        <w:pStyle w:val="Style1"/>
        <w:numPr>
          <w:ilvl w:val="1"/>
          <w:numId w:val="9"/>
        </w:numPr>
        <w:ind w:left="1134" w:hanging="283"/>
      </w:pPr>
      <w:r>
        <w:t>Discuss with his / her supervisor why goals were not achieved</w:t>
      </w:r>
      <w:r w:rsidR="005F1D69">
        <w:t xml:space="preserve">, what improvements could be </w:t>
      </w:r>
      <w:proofErr w:type="gramStart"/>
      <w:r w:rsidR="005F1D69">
        <w:t xml:space="preserve">made </w:t>
      </w:r>
      <w:r>
        <w:t xml:space="preserve"> as</w:t>
      </w:r>
      <w:proofErr w:type="gramEnd"/>
      <w:r>
        <w:t xml:space="preserve"> well as possible alternative goals</w:t>
      </w:r>
      <w:r w:rsidR="00A05AC9">
        <w:t xml:space="preserve"> </w:t>
      </w:r>
      <w:r w:rsidR="0051763E">
        <w:t>and strategies to achieve them</w:t>
      </w:r>
      <w:r w:rsidR="005F1D69">
        <w:t>: discuss with participant results of conversation with supervisor for approval/change by participant.</w:t>
      </w:r>
    </w:p>
    <w:p w:rsidR="00960D59" w:rsidRDefault="00960D59" w:rsidP="00960D59">
      <w:pPr>
        <w:pStyle w:val="Style1"/>
        <w:numPr>
          <w:ilvl w:val="1"/>
          <w:numId w:val="9"/>
        </w:numPr>
        <w:ind w:left="1134" w:hanging="283"/>
      </w:pPr>
      <w:r>
        <w:t xml:space="preserve">Confirm goals </w:t>
      </w:r>
      <w:r w:rsidR="00284AB1">
        <w:t xml:space="preserve">(either new or past) </w:t>
      </w:r>
      <w:r w:rsidR="0051763E">
        <w:t xml:space="preserve">and strategies to achieve them </w:t>
      </w:r>
      <w:r w:rsidR="00284AB1">
        <w:t>for the next S</w:t>
      </w:r>
      <w:r w:rsidR="00543F3C">
        <w:t xml:space="preserve">upport Plan period </w:t>
      </w:r>
      <w:r>
        <w:t>with the participant</w:t>
      </w:r>
      <w:r w:rsidR="00284AB1">
        <w:t xml:space="preserve"> </w:t>
      </w:r>
    </w:p>
    <w:p w:rsidR="00A05AC9" w:rsidRDefault="00A05AC9" w:rsidP="00A05AC9"/>
    <w:p w:rsidR="00A05AC9" w:rsidRDefault="00A05AC9" w:rsidP="00A05AC9">
      <w:r>
        <w:t xml:space="preserve">Additional things that can be covered include: </w:t>
      </w:r>
    </w:p>
    <w:p w:rsidR="00DF1270" w:rsidRDefault="00A05AC9" w:rsidP="00A05AC9">
      <w:pPr>
        <w:pStyle w:val="Style1"/>
      </w:pPr>
      <w:r>
        <w:t xml:space="preserve">Any </w:t>
      </w:r>
      <w:r w:rsidR="00622ED1">
        <w:t xml:space="preserve">general </w:t>
      </w:r>
      <w:r>
        <w:t xml:space="preserve">feedback regarding </w:t>
      </w:r>
      <w:r w:rsidR="00622ED1">
        <w:t xml:space="preserve">XXX </w:t>
      </w:r>
      <w:r>
        <w:t xml:space="preserve">services </w:t>
      </w:r>
      <w:r w:rsidR="00622ED1">
        <w:t xml:space="preserve">that may not directly relate to participant’s services </w:t>
      </w:r>
    </w:p>
    <w:p w:rsidR="00C16F50" w:rsidRDefault="00C16F50" w:rsidP="00A05AC9">
      <w:pPr>
        <w:pStyle w:val="Style1"/>
      </w:pPr>
      <w:r w:rsidRPr="00DB23A7">
        <w:t xml:space="preserve">Any changes to consents </w:t>
      </w:r>
      <w:r w:rsidR="001963EB" w:rsidRPr="00DB23A7">
        <w:t>from</w:t>
      </w:r>
      <w:r w:rsidRPr="00DB23A7">
        <w:t xml:space="preserve"> Service Agreement</w:t>
      </w:r>
      <w:r w:rsidR="005F14AA" w:rsidRPr="00DB23A7">
        <w:t xml:space="preserve"> – if changes to consent are made </w:t>
      </w:r>
      <w:r w:rsidR="00FD2314">
        <w:t xml:space="preserve"> amend </w:t>
      </w:r>
      <w:r w:rsidR="005F14AA" w:rsidRPr="00DB23A7">
        <w:t xml:space="preserve">the consent section of </w:t>
      </w:r>
      <w:r w:rsidR="005F14AA" w:rsidRPr="005F14AA">
        <w:t>the</w:t>
      </w:r>
      <w:r w:rsidR="005F14AA" w:rsidRPr="00DB23A7">
        <w:t xml:space="preserve"> Service Agreement</w:t>
      </w:r>
      <w:r w:rsidR="00FD2314">
        <w:t>, have the changes initiall</w:t>
      </w:r>
      <w:r w:rsidR="00622ED1">
        <w:t>ed</w:t>
      </w:r>
      <w:r w:rsidR="00FD2314">
        <w:t xml:space="preserve"> by both participant and provider </w:t>
      </w:r>
      <w:r w:rsidR="005F14AA" w:rsidRPr="00DB23A7">
        <w:t>and save to participant’s</w:t>
      </w:r>
      <w:r w:rsidR="005F14AA">
        <w:t xml:space="preserve"> </w:t>
      </w:r>
      <w:r w:rsidR="005F14AA" w:rsidRPr="00DB23A7">
        <w:t>file</w:t>
      </w:r>
      <w:r w:rsidR="005F14AA">
        <w:t>.</w:t>
      </w:r>
      <w:r w:rsidR="005F14AA" w:rsidRPr="00DB23A7">
        <w:t xml:space="preserve"> </w:t>
      </w:r>
    </w:p>
    <w:p w:rsidR="00FD2314" w:rsidRPr="00DB23A7" w:rsidRDefault="00FD2314" w:rsidP="00A05AC9">
      <w:pPr>
        <w:pStyle w:val="Style1"/>
      </w:pPr>
      <w:r>
        <w:t>insert</w:t>
      </w:r>
    </w:p>
    <w:p w:rsidR="00297BBC" w:rsidRDefault="00297BBC" w:rsidP="00A05AC9"/>
    <w:p w:rsidR="00734385" w:rsidRDefault="00734385" w:rsidP="00A05AC9"/>
    <w:p w:rsidR="003F0E27" w:rsidRPr="00A05AC9" w:rsidRDefault="00A05AC9" w:rsidP="00CC2401">
      <w:pPr>
        <w:rPr>
          <w:b/>
        </w:rPr>
      </w:pPr>
      <w:r>
        <w:rPr>
          <w:b/>
        </w:rPr>
        <w:lastRenderedPageBreak/>
        <w:t>Follow-up</w:t>
      </w:r>
    </w:p>
    <w:p w:rsidR="00827A87" w:rsidRDefault="00B53E15" w:rsidP="00734385">
      <w:pPr>
        <w:pStyle w:val="Style1"/>
      </w:pPr>
      <w:r>
        <w:t xml:space="preserve">Create a copy of the </w:t>
      </w:r>
      <w:r w:rsidR="00827A87">
        <w:t>current Support Plan as a Support Plan / Review (date)</w:t>
      </w:r>
    </w:p>
    <w:p w:rsidR="00827A87" w:rsidRDefault="00827A87" w:rsidP="00734385">
      <w:pPr>
        <w:pStyle w:val="Style1"/>
      </w:pPr>
      <w:r>
        <w:t xml:space="preserve">For services in the Support Plan being continued without changes note this in the </w:t>
      </w:r>
      <w:r w:rsidR="00B53E15">
        <w:t>new</w:t>
      </w:r>
      <w:r>
        <w:t xml:space="preserve"> Plan</w:t>
      </w:r>
    </w:p>
    <w:p w:rsidR="00827A87" w:rsidRDefault="00827A87" w:rsidP="00734385">
      <w:pPr>
        <w:pStyle w:val="Style1"/>
      </w:pPr>
      <w:r>
        <w:t>For a</w:t>
      </w:r>
      <w:r w:rsidR="00A05AC9">
        <w:t>ny changes</w:t>
      </w:r>
      <w:r>
        <w:t xml:space="preserve"> to services </w:t>
      </w:r>
      <w:r w:rsidR="00A05AC9">
        <w:t>note</w:t>
      </w:r>
      <w:r>
        <w:t xml:space="preserve"> this in </w:t>
      </w:r>
      <w:r w:rsidR="00A05AC9">
        <w:t xml:space="preserve">the </w:t>
      </w:r>
      <w:r w:rsidR="00B53E15">
        <w:t xml:space="preserve">new </w:t>
      </w:r>
      <w:r w:rsidR="00A05AC9">
        <w:t>S</w:t>
      </w:r>
      <w:r w:rsidR="00543F3C">
        <w:t>upport Plan</w:t>
      </w:r>
    </w:p>
    <w:p w:rsidR="00A05AC9" w:rsidRDefault="00A05AC9" w:rsidP="00734385">
      <w:pPr>
        <w:pStyle w:val="Style1"/>
      </w:pPr>
      <w:r>
        <w:t xml:space="preserve">Additional notes can be attached to the </w:t>
      </w:r>
      <w:r w:rsidR="00543F3C">
        <w:t>Support Plan</w:t>
      </w:r>
      <w:r w:rsidR="00734385">
        <w:t xml:space="preserve"> ‘Review’ copy</w:t>
      </w:r>
    </w:p>
    <w:p w:rsidR="00B53E15" w:rsidRDefault="00B53E15" w:rsidP="00734385">
      <w:pPr>
        <w:pStyle w:val="Style1"/>
        <w:numPr>
          <w:ilvl w:val="0"/>
          <w:numId w:val="0"/>
        </w:numPr>
        <w:ind w:left="774"/>
      </w:pPr>
      <w:r>
        <w:t xml:space="preserve">Note: the new and old Support Plans can </w:t>
      </w:r>
      <w:proofErr w:type="gramStart"/>
      <w:r>
        <w:t xml:space="preserve">then  </w:t>
      </w:r>
      <w:r w:rsidR="00734385">
        <w:t>b</w:t>
      </w:r>
      <w:r>
        <w:t>e</w:t>
      </w:r>
      <w:proofErr w:type="gramEnd"/>
      <w:r>
        <w:t xml:space="preserve"> compared.</w:t>
      </w:r>
    </w:p>
    <w:p w:rsidR="006F57CB" w:rsidRDefault="005F1D69" w:rsidP="00734385">
      <w:pPr>
        <w:pStyle w:val="Style1"/>
      </w:pPr>
      <w:r>
        <w:t>Amend the Service Agreement to reflect any changes and have any changes initialled by the participant and the provider.</w:t>
      </w:r>
    </w:p>
    <w:p w:rsidR="009716ED" w:rsidRDefault="009716ED">
      <w:bookmarkStart w:id="0" w:name="_GoBack"/>
      <w:bookmarkEnd w:id="0"/>
    </w:p>
    <w:sectPr w:rsidR="009716ED" w:rsidSect="006C6B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5A" w:rsidRDefault="008D7A5A" w:rsidP="00DC1CB8">
      <w:r>
        <w:separator/>
      </w:r>
    </w:p>
  </w:endnote>
  <w:endnote w:type="continuationSeparator" w:id="0">
    <w:p w:rsidR="008D7A5A" w:rsidRDefault="008D7A5A" w:rsidP="00DC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0"/>
        <w:szCs w:val="20"/>
      </w:rPr>
      <w:id w:val="876804797"/>
      <w:docPartObj>
        <w:docPartGallery w:val="Page Numbers (Bottom of Page)"/>
        <w:docPartUnique/>
      </w:docPartObj>
    </w:sdtPr>
    <w:sdtContent>
      <w:sdt>
        <w:sdtPr>
          <w:rPr>
            <w:b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6D62E1" w:rsidRPr="00C31997" w:rsidRDefault="00C31997" w:rsidP="006D62E1">
            <w:pPr>
              <w:pStyle w:val="Footer"/>
              <w:rPr>
                <w:b/>
                <w:sz w:val="20"/>
                <w:szCs w:val="20"/>
              </w:rPr>
            </w:pPr>
            <w:r w:rsidRPr="00C31997">
              <w:rPr>
                <w:b/>
                <w:sz w:val="20"/>
                <w:szCs w:val="20"/>
              </w:rPr>
              <w:t>SOP2 - Support Plan Review Process Mar 2020</w:t>
            </w:r>
            <w:r w:rsidR="006D62E1" w:rsidRPr="00C31997">
              <w:rPr>
                <w:b/>
                <w:sz w:val="20"/>
                <w:szCs w:val="20"/>
              </w:rPr>
              <w:tab/>
            </w:r>
            <w:r w:rsidR="006D62E1" w:rsidRPr="00C31997">
              <w:rPr>
                <w:b/>
                <w:sz w:val="20"/>
                <w:szCs w:val="20"/>
              </w:rPr>
              <w:tab/>
              <w:t xml:space="preserve">Page </w:t>
            </w:r>
            <w:r w:rsidR="006F57CB" w:rsidRPr="00C31997">
              <w:rPr>
                <w:b/>
                <w:sz w:val="20"/>
                <w:szCs w:val="20"/>
              </w:rPr>
              <w:fldChar w:fldCharType="begin"/>
            </w:r>
            <w:r w:rsidR="006D62E1" w:rsidRPr="00C31997">
              <w:rPr>
                <w:b/>
                <w:sz w:val="20"/>
                <w:szCs w:val="20"/>
              </w:rPr>
              <w:instrText xml:space="preserve"> PAGE </w:instrText>
            </w:r>
            <w:r w:rsidR="006F57CB" w:rsidRPr="00C31997">
              <w:rPr>
                <w:b/>
                <w:sz w:val="20"/>
                <w:szCs w:val="20"/>
              </w:rPr>
              <w:fldChar w:fldCharType="separate"/>
            </w:r>
            <w:r w:rsidR="00734385">
              <w:rPr>
                <w:b/>
                <w:noProof/>
                <w:sz w:val="20"/>
                <w:szCs w:val="20"/>
              </w:rPr>
              <w:t>2</w:t>
            </w:r>
            <w:r w:rsidR="006F57CB" w:rsidRPr="00C31997">
              <w:rPr>
                <w:b/>
                <w:sz w:val="20"/>
                <w:szCs w:val="20"/>
              </w:rPr>
              <w:fldChar w:fldCharType="end"/>
            </w:r>
            <w:r w:rsidR="006D62E1" w:rsidRPr="00C31997">
              <w:rPr>
                <w:b/>
                <w:sz w:val="20"/>
                <w:szCs w:val="20"/>
              </w:rPr>
              <w:t xml:space="preserve"> of </w:t>
            </w:r>
            <w:r w:rsidR="006F57CB" w:rsidRPr="00C31997">
              <w:rPr>
                <w:b/>
                <w:sz w:val="20"/>
                <w:szCs w:val="20"/>
              </w:rPr>
              <w:fldChar w:fldCharType="begin"/>
            </w:r>
            <w:r w:rsidR="006D62E1" w:rsidRPr="00C31997">
              <w:rPr>
                <w:b/>
                <w:sz w:val="20"/>
                <w:szCs w:val="20"/>
              </w:rPr>
              <w:instrText xml:space="preserve"> NUMPAGES  </w:instrText>
            </w:r>
            <w:r w:rsidR="006F57CB" w:rsidRPr="00C31997">
              <w:rPr>
                <w:b/>
                <w:sz w:val="20"/>
                <w:szCs w:val="20"/>
              </w:rPr>
              <w:fldChar w:fldCharType="separate"/>
            </w:r>
            <w:r w:rsidR="00734385">
              <w:rPr>
                <w:b/>
                <w:noProof/>
                <w:sz w:val="20"/>
                <w:szCs w:val="20"/>
              </w:rPr>
              <w:t>2</w:t>
            </w:r>
            <w:r w:rsidR="006F57CB" w:rsidRPr="00C31997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5A" w:rsidRDefault="008D7A5A" w:rsidP="00DC1CB8">
      <w:r>
        <w:separator/>
      </w:r>
    </w:p>
  </w:footnote>
  <w:footnote w:type="continuationSeparator" w:id="0">
    <w:p w:rsidR="008D7A5A" w:rsidRDefault="008D7A5A" w:rsidP="00DC1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AE9"/>
    <w:multiLevelType w:val="hybridMultilevel"/>
    <w:tmpl w:val="3B98C4BE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3372E2"/>
    <w:multiLevelType w:val="hybridMultilevel"/>
    <w:tmpl w:val="0FEC2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5141"/>
    <w:multiLevelType w:val="hybridMultilevel"/>
    <w:tmpl w:val="0876D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720D7"/>
    <w:multiLevelType w:val="hybridMultilevel"/>
    <w:tmpl w:val="35EAA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F80EB2"/>
    <w:multiLevelType w:val="hybridMultilevel"/>
    <w:tmpl w:val="C9846CB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85A39"/>
    <w:multiLevelType w:val="hybridMultilevel"/>
    <w:tmpl w:val="2514C0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1C70AC"/>
    <w:multiLevelType w:val="hybridMultilevel"/>
    <w:tmpl w:val="479A7662"/>
    <w:lvl w:ilvl="0" w:tplc="F6328946">
      <w:start w:val="1"/>
      <w:numFmt w:val="bullet"/>
      <w:pStyle w:val="Style1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D4727AB"/>
    <w:multiLevelType w:val="hybridMultilevel"/>
    <w:tmpl w:val="EBF816F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6226345"/>
    <w:multiLevelType w:val="hybridMultilevel"/>
    <w:tmpl w:val="443C28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EC36B4"/>
    <w:multiLevelType w:val="hybridMultilevel"/>
    <w:tmpl w:val="B22E3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E7ECD"/>
    <w:multiLevelType w:val="hybridMultilevel"/>
    <w:tmpl w:val="E3B2E0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B68D6"/>
    <w:multiLevelType w:val="hybridMultilevel"/>
    <w:tmpl w:val="2A86C60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hil Saunders">
    <w15:presenceInfo w15:providerId="Windows Live" w15:userId="73a93a0cda8c20d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6ED"/>
    <w:rsid w:val="00027543"/>
    <w:rsid w:val="00065800"/>
    <w:rsid w:val="000915E8"/>
    <w:rsid w:val="000B6F05"/>
    <w:rsid w:val="000E16C5"/>
    <w:rsid w:val="00135E19"/>
    <w:rsid w:val="00162728"/>
    <w:rsid w:val="001963EB"/>
    <w:rsid w:val="001A25A9"/>
    <w:rsid w:val="001F7A73"/>
    <w:rsid w:val="002759B8"/>
    <w:rsid w:val="00284AB1"/>
    <w:rsid w:val="0029454B"/>
    <w:rsid w:val="00297BBC"/>
    <w:rsid w:val="002A3EDA"/>
    <w:rsid w:val="002B3A08"/>
    <w:rsid w:val="0031276B"/>
    <w:rsid w:val="00313CB7"/>
    <w:rsid w:val="003349B5"/>
    <w:rsid w:val="003517C4"/>
    <w:rsid w:val="0036414E"/>
    <w:rsid w:val="00373965"/>
    <w:rsid w:val="003A7495"/>
    <w:rsid w:val="003F0E27"/>
    <w:rsid w:val="00443A87"/>
    <w:rsid w:val="0049657E"/>
    <w:rsid w:val="004F6433"/>
    <w:rsid w:val="0051763E"/>
    <w:rsid w:val="00543F3C"/>
    <w:rsid w:val="00547112"/>
    <w:rsid w:val="00567E69"/>
    <w:rsid w:val="00585284"/>
    <w:rsid w:val="005906CD"/>
    <w:rsid w:val="005C00B7"/>
    <w:rsid w:val="005F14AA"/>
    <w:rsid w:val="005F1D69"/>
    <w:rsid w:val="00622ED1"/>
    <w:rsid w:val="00685414"/>
    <w:rsid w:val="00692DB5"/>
    <w:rsid w:val="006C6B7B"/>
    <w:rsid w:val="006D62E1"/>
    <w:rsid w:val="006F57CB"/>
    <w:rsid w:val="007332B4"/>
    <w:rsid w:val="00733641"/>
    <w:rsid w:val="00734385"/>
    <w:rsid w:val="00771579"/>
    <w:rsid w:val="007C7FDA"/>
    <w:rsid w:val="00827A87"/>
    <w:rsid w:val="0088732B"/>
    <w:rsid w:val="008D7A5A"/>
    <w:rsid w:val="008E3036"/>
    <w:rsid w:val="00953E1C"/>
    <w:rsid w:val="00956A57"/>
    <w:rsid w:val="00960D59"/>
    <w:rsid w:val="009716ED"/>
    <w:rsid w:val="009723CD"/>
    <w:rsid w:val="0097455E"/>
    <w:rsid w:val="00A05AC9"/>
    <w:rsid w:val="00A0767A"/>
    <w:rsid w:val="00A8320F"/>
    <w:rsid w:val="00A9758C"/>
    <w:rsid w:val="00AA58F9"/>
    <w:rsid w:val="00B21599"/>
    <w:rsid w:val="00B4020C"/>
    <w:rsid w:val="00B53E15"/>
    <w:rsid w:val="00BB3EB8"/>
    <w:rsid w:val="00BE6100"/>
    <w:rsid w:val="00C06BFA"/>
    <w:rsid w:val="00C16F50"/>
    <w:rsid w:val="00C31997"/>
    <w:rsid w:val="00C34F5F"/>
    <w:rsid w:val="00C3524E"/>
    <w:rsid w:val="00C35BB9"/>
    <w:rsid w:val="00C633BD"/>
    <w:rsid w:val="00CA6E3D"/>
    <w:rsid w:val="00CC2401"/>
    <w:rsid w:val="00D435AE"/>
    <w:rsid w:val="00D44B7B"/>
    <w:rsid w:val="00D77591"/>
    <w:rsid w:val="00D86709"/>
    <w:rsid w:val="00DA16C4"/>
    <w:rsid w:val="00DB23A7"/>
    <w:rsid w:val="00DC1CB8"/>
    <w:rsid w:val="00DE34F7"/>
    <w:rsid w:val="00DF1270"/>
    <w:rsid w:val="00E17337"/>
    <w:rsid w:val="00E55527"/>
    <w:rsid w:val="00E660B8"/>
    <w:rsid w:val="00E67916"/>
    <w:rsid w:val="00EF2A74"/>
    <w:rsid w:val="00F210C1"/>
    <w:rsid w:val="00F27A52"/>
    <w:rsid w:val="00F33D0E"/>
    <w:rsid w:val="00F7476F"/>
    <w:rsid w:val="00FD0159"/>
    <w:rsid w:val="00FD2314"/>
    <w:rsid w:val="00FD64E1"/>
    <w:rsid w:val="00FE31E4"/>
    <w:rsid w:val="00FE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09"/>
    <w:pPr>
      <w:spacing w:after="0" w:line="240" w:lineRule="auto"/>
    </w:pPr>
    <w:rPr>
      <w:rFonts w:ascii="Arial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1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C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CB8"/>
    <w:rPr>
      <w:rFonts w:ascii="Arial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1C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CB8"/>
    <w:rPr>
      <w:rFonts w:ascii="Arial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B8"/>
    <w:rPr>
      <w:rFonts w:ascii="Tahoma" w:hAnsi="Tahoma" w:cs="Tahoma"/>
      <w:sz w:val="16"/>
      <w:szCs w:val="16"/>
      <w:lang w:val="en-GB"/>
    </w:rPr>
  </w:style>
  <w:style w:type="paragraph" w:customStyle="1" w:styleId="Style1">
    <w:name w:val="Style1"/>
    <w:basedOn w:val="ListParagraph"/>
    <w:link w:val="Style1Char"/>
    <w:qFormat/>
    <w:rsid w:val="00A05AC9"/>
    <w:pPr>
      <w:numPr>
        <w:numId w:val="9"/>
      </w:numPr>
      <w:ind w:left="774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05AC9"/>
    <w:rPr>
      <w:rFonts w:ascii="Arial" w:hAnsi="Arial" w:cs="Times New Roman"/>
      <w:sz w:val="24"/>
      <w:szCs w:val="24"/>
      <w:lang w:val="en-GB"/>
    </w:rPr>
  </w:style>
  <w:style w:type="character" w:customStyle="1" w:styleId="Style1Char">
    <w:name w:val="Style1 Char"/>
    <w:basedOn w:val="ListParagraphChar"/>
    <w:link w:val="Style1"/>
    <w:rsid w:val="00A05AC9"/>
    <w:rPr>
      <w:rFonts w:ascii="Arial" w:hAnsi="Arial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43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F3C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F3C"/>
    <w:rPr>
      <w:rFonts w:ascii="Arial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C1C4F-54A0-4140-9221-CB8700EEC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881F22-610B-403B-A0BF-A290EA55F38A}"/>
</file>

<file path=customXml/itemProps3.xml><?xml version="1.0" encoding="utf-8"?>
<ds:datastoreItem xmlns:ds="http://schemas.openxmlformats.org/officeDocument/2006/customXml" ds:itemID="{09F3E7DA-C9E2-4F1C-BF19-5448D409832B}"/>
</file>

<file path=customXml/itemProps4.xml><?xml version="1.0" encoding="utf-8"?>
<ds:datastoreItem xmlns:ds="http://schemas.openxmlformats.org/officeDocument/2006/customXml" ds:itemID="{5D9806FA-A0D7-4099-97CC-21430CDB7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2390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Barron</dc:creator>
  <cp:lastModifiedBy>Jenny Barron</cp:lastModifiedBy>
  <cp:revision>16</cp:revision>
  <cp:lastPrinted>2016-12-06T05:12:00Z</cp:lastPrinted>
  <dcterms:created xsi:type="dcterms:W3CDTF">2020-02-17T02:30:00Z</dcterms:created>
  <dcterms:modified xsi:type="dcterms:W3CDTF">2020-03-11T07:00:00Z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