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38" w:rsidRDefault="00A61C3D" w:rsidP="003E2C38">
      <w:pPr>
        <w:pStyle w:val="Heading3"/>
        <w:numPr>
          <w:ilvl w:val="0"/>
          <w:numId w:val="0"/>
        </w:numPr>
        <w:ind w:left="2084" w:hanging="2084"/>
        <w:rPr>
          <w:lang w:val="en-US"/>
        </w:rPr>
      </w:pPr>
      <w:r>
        <w:rPr>
          <w:lang w:val="en-US"/>
        </w:rPr>
        <w:t xml:space="preserve">NDIS </w:t>
      </w:r>
      <w:r w:rsidR="003E2C38">
        <w:rPr>
          <w:lang w:val="en-US"/>
        </w:rPr>
        <w:t>Employment Checklist</w:t>
      </w:r>
    </w:p>
    <w:p w:rsidR="004C2F38" w:rsidRPr="004C2F38" w:rsidRDefault="004C2F38" w:rsidP="004C2F38">
      <w:pPr>
        <w:rPr>
          <w:lang w:val="en-US"/>
        </w:rPr>
      </w:pPr>
    </w:p>
    <w:p w:rsidR="00B46B7A" w:rsidRDefault="004C2F38" w:rsidP="004C2F38">
      <w:pPr>
        <w:rPr>
          <w:highlight w:val="yellow"/>
        </w:rPr>
      </w:pPr>
      <w:r w:rsidRPr="003E2C38">
        <w:rPr>
          <w:highlight w:val="yellow"/>
        </w:rPr>
        <w:t>Note</w:t>
      </w:r>
      <w:r w:rsidR="00B46B7A">
        <w:rPr>
          <w:highlight w:val="yellow"/>
        </w:rPr>
        <w:t>s</w:t>
      </w:r>
      <w:r w:rsidRPr="003E2C38">
        <w:rPr>
          <w:highlight w:val="yellow"/>
        </w:rPr>
        <w:t xml:space="preserve">: </w:t>
      </w:r>
    </w:p>
    <w:p w:rsidR="00A61C3D" w:rsidRPr="00A61C3D" w:rsidRDefault="00A61C3D" w:rsidP="00A61C3D">
      <w:pPr>
        <w:pStyle w:val="ListParagraph"/>
        <w:numPr>
          <w:ilvl w:val="0"/>
          <w:numId w:val="18"/>
        </w:numPr>
        <w:rPr>
          <w:highlight w:val="yellow"/>
        </w:rPr>
      </w:pPr>
      <w:r>
        <w:rPr>
          <w:highlight w:val="yellow"/>
        </w:rPr>
        <w:t xml:space="preserve">This checklist only covers NDIS related employment requirements. </w:t>
      </w:r>
      <w:r w:rsidRPr="00A61C3D">
        <w:rPr>
          <w:highlight w:val="yellow"/>
        </w:rPr>
        <w:t xml:space="preserve">Additional / more general resources can be found at </w:t>
      </w:r>
      <w:hyperlink r:id="rId7" w:history="1">
        <w:r w:rsidRPr="00834E20">
          <w:rPr>
            <w:rStyle w:val="Hyperlink"/>
            <w:highlight w:val="yellow"/>
          </w:rPr>
          <w:t>Fair Work Australia</w:t>
        </w:r>
      </w:hyperlink>
      <w:r w:rsidR="00834E20">
        <w:rPr>
          <w:highlight w:val="yellow"/>
        </w:rPr>
        <w:t xml:space="preserve"> </w:t>
      </w:r>
    </w:p>
    <w:p w:rsidR="004C2F38" w:rsidRDefault="004C2F38" w:rsidP="00834E20">
      <w:pPr>
        <w:pStyle w:val="ListParagraph"/>
        <w:numPr>
          <w:ilvl w:val="0"/>
          <w:numId w:val="18"/>
        </w:numPr>
        <w:rPr>
          <w:highlight w:val="yellow"/>
        </w:rPr>
      </w:pPr>
      <w:r w:rsidRPr="00A61C3D">
        <w:rPr>
          <w:highlight w:val="yellow"/>
        </w:rPr>
        <w:t xml:space="preserve">Refer to the Human Resource Register for </w:t>
      </w:r>
      <w:r w:rsidR="00A61C3D" w:rsidRPr="00A61C3D">
        <w:rPr>
          <w:highlight w:val="yellow"/>
        </w:rPr>
        <w:t xml:space="preserve">more </w:t>
      </w:r>
      <w:r w:rsidRPr="00A61C3D">
        <w:rPr>
          <w:highlight w:val="yellow"/>
        </w:rPr>
        <w:t>details on these requirements</w:t>
      </w:r>
      <w:r w:rsidR="00A61C3D" w:rsidRPr="00A61C3D">
        <w:rPr>
          <w:highlight w:val="yellow"/>
        </w:rPr>
        <w:t xml:space="preserve"> and how to record them</w:t>
      </w:r>
      <w:r w:rsidRPr="00A61C3D">
        <w:rPr>
          <w:highlight w:val="yellow"/>
        </w:rPr>
        <w:t>.</w:t>
      </w:r>
      <w:r w:rsidR="00B46B7A" w:rsidRPr="00A61C3D">
        <w:rPr>
          <w:highlight w:val="yellow"/>
        </w:rPr>
        <w:t xml:space="preserve"> </w:t>
      </w:r>
      <w:r w:rsidR="00834E20" w:rsidRPr="00834E20">
        <w:rPr>
          <w:highlight w:val="yellow"/>
        </w:rPr>
        <w:t>H</w:t>
      </w:r>
      <w:r w:rsidR="00A83D26" w:rsidRPr="00834E20">
        <w:rPr>
          <w:highlight w:val="yellow"/>
        </w:rPr>
        <w:t>owever, the</w:t>
      </w:r>
      <w:r w:rsidRPr="00834E20">
        <w:rPr>
          <w:highlight w:val="yellow"/>
        </w:rPr>
        <w:t xml:space="preserve"> </w:t>
      </w:r>
      <w:r w:rsidRPr="00975BA2">
        <w:rPr>
          <w:b/>
          <w:highlight w:val="yellow"/>
        </w:rPr>
        <w:t xml:space="preserve">key </w:t>
      </w:r>
      <w:r w:rsidRPr="00714FE0">
        <w:rPr>
          <w:b/>
          <w:highlight w:val="yellow"/>
        </w:rPr>
        <w:t>document</w:t>
      </w:r>
      <w:r w:rsidR="00A83D26" w:rsidRPr="00714FE0">
        <w:rPr>
          <w:highlight w:val="yellow"/>
        </w:rPr>
        <w:t xml:space="preserve"> </w:t>
      </w:r>
      <w:r w:rsidR="00714FE0" w:rsidRPr="00714FE0">
        <w:rPr>
          <w:i/>
          <w:kern w:val="36"/>
          <w:highlight w:val="yellow"/>
          <w:lang w:val="en-US"/>
        </w:rPr>
        <w:t>NDIS Practice Standards: Verification Module - Required Documentation</w:t>
      </w:r>
      <w:r w:rsidR="00714FE0" w:rsidRPr="00714FE0">
        <w:rPr>
          <w:highlight w:val="yellow"/>
        </w:rPr>
        <w:t xml:space="preserve"> </w:t>
      </w:r>
      <w:r w:rsidR="00A83D26" w:rsidRPr="00714FE0">
        <w:rPr>
          <w:highlight w:val="yellow"/>
        </w:rPr>
        <w:t>can be dow</w:t>
      </w:r>
      <w:r w:rsidR="00A83D26" w:rsidRPr="00834E20">
        <w:rPr>
          <w:highlight w:val="yellow"/>
        </w:rPr>
        <w:t>nloaded from</w:t>
      </w:r>
      <w:r w:rsidR="00082BF9">
        <w:rPr>
          <w:highlight w:val="yellow"/>
        </w:rPr>
        <w:t xml:space="preserve"> the NDIS Commission website by clicking</w:t>
      </w:r>
      <w:r w:rsidR="00A83D26" w:rsidRPr="00834E20">
        <w:rPr>
          <w:highlight w:val="yellow"/>
        </w:rPr>
        <w:t xml:space="preserve"> </w:t>
      </w:r>
      <w:hyperlink r:id="rId8" w:history="1">
        <w:r w:rsidR="00A83D26" w:rsidRPr="00834E20">
          <w:rPr>
            <w:rStyle w:val="Hyperlink"/>
            <w:highlight w:val="yellow"/>
          </w:rPr>
          <w:t>h</w:t>
        </w:r>
        <w:r w:rsidR="00A83D26" w:rsidRPr="00834E20">
          <w:rPr>
            <w:rStyle w:val="Hyperlink"/>
            <w:highlight w:val="yellow"/>
          </w:rPr>
          <w:t>e</w:t>
        </w:r>
        <w:r w:rsidR="00A83D26" w:rsidRPr="00834E20">
          <w:rPr>
            <w:rStyle w:val="Hyperlink"/>
            <w:highlight w:val="yellow"/>
          </w:rPr>
          <w:t>re</w:t>
        </w:r>
      </w:hyperlink>
      <w:r w:rsidR="00A83D26" w:rsidRPr="00834E20">
        <w:rPr>
          <w:highlight w:val="yellow"/>
        </w:rPr>
        <w:t>.</w:t>
      </w:r>
      <w:r w:rsidRPr="00834E20">
        <w:rPr>
          <w:highlight w:val="yellow"/>
        </w:rPr>
        <w:t xml:space="preserve"> </w:t>
      </w:r>
      <w:r w:rsidR="0084698F">
        <w:rPr>
          <w:highlight w:val="yellow"/>
        </w:rPr>
        <w:t xml:space="preserve">Also, even though this </w:t>
      </w:r>
      <w:r w:rsidR="00082BF9">
        <w:rPr>
          <w:highlight w:val="yellow"/>
        </w:rPr>
        <w:t xml:space="preserve">document title would suggest it only </w:t>
      </w:r>
      <w:r w:rsidR="0084698F">
        <w:rPr>
          <w:highlight w:val="yellow"/>
        </w:rPr>
        <w:t xml:space="preserve">relates to </w:t>
      </w:r>
      <w:r w:rsidR="00082BF9">
        <w:rPr>
          <w:highlight w:val="yellow"/>
        </w:rPr>
        <w:t>Verification, it is also relevant to Certification</w:t>
      </w:r>
    </w:p>
    <w:p w:rsidR="00082BF9" w:rsidRPr="00834E20" w:rsidRDefault="00082BF9" w:rsidP="00834E20">
      <w:pPr>
        <w:pStyle w:val="ListParagraph"/>
        <w:numPr>
          <w:ilvl w:val="0"/>
          <w:numId w:val="18"/>
        </w:numPr>
        <w:rPr>
          <w:highlight w:val="yellow"/>
        </w:rPr>
      </w:pPr>
      <w:r>
        <w:rPr>
          <w:highlight w:val="yellow"/>
        </w:rPr>
        <w:t xml:space="preserve">Also note that until a National worker screening program is implemented (target date 1 July 2020) different states and territories have different positions on whether a worker can commence work before they have worker screening clearance. Checks your requirements </w:t>
      </w:r>
      <w:hyperlink r:id="rId9" w:history="1">
        <w:r w:rsidRPr="00082BF9">
          <w:rPr>
            <w:rStyle w:val="Hyperlink"/>
            <w:highlight w:val="yellow"/>
          </w:rPr>
          <w:t>here</w:t>
        </w:r>
      </w:hyperlink>
      <w:r>
        <w:rPr>
          <w:highlight w:val="yellow"/>
        </w:rPr>
        <w:t xml:space="preserve">. </w:t>
      </w:r>
    </w:p>
    <w:p w:rsidR="003B12D9" w:rsidRDefault="003B12D9" w:rsidP="003B12D9">
      <w:r>
        <w:t>Ensure these requirements are considered at every stage of the process</w:t>
      </w:r>
    </w:p>
    <w:p w:rsidR="003B12D9" w:rsidRDefault="003B12D9" w:rsidP="003B12D9">
      <w:pPr>
        <w:pStyle w:val="ListParagraph"/>
        <w:numPr>
          <w:ilvl w:val="1"/>
          <w:numId w:val="12"/>
        </w:numPr>
      </w:pPr>
      <w:r>
        <w:t>when advertising</w:t>
      </w:r>
    </w:p>
    <w:p w:rsidR="003B12D9" w:rsidRDefault="003B12D9" w:rsidP="003B12D9">
      <w:pPr>
        <w:pStyle w:val="ListParagraph"/>
        <w:numPr>
          <w:ilvl w:val="1"/>
          <w:numId w:val="12"/>
        </w:numPr>
      </w:pPr>
      <w:r>
        <w:t>during recruitment</w:t>
      </w:r>
    </w:p>
    <w:p w:rsidR="003B12D9" w:rsidRDefault="003B12D9" w:rsidP="003B12D9">
      <w:pPr>
        <w:pStyle w:val="ListParagraph"/>
        <w:numPr>
          <w:ilvl w:val="1"/>
          <w:numId w:val="12"/>
        </w:numPr>
      </w:pPr>
      <w:r>
        <w:t>when selecting worker</w:t>
      </w:r>
    </w:p>
    <w:p w:rsidR="003B12D9" w:rsidRPr="00B46B7A" w:rsidRDefault="003B12D9" w:rsidP="003B12D9">
      <w:pPr>
        <w:pStyle w:val="ListParagraph"/>
        <w:numPr>
          <w:ilvl w:val="1"/>
          <w:numId w:val="12"/>
        </w:numPr>
      </w:pPr>
      <w:r>
        <w:t xml:space="preserve">When offering employment </w:t>
      </w:r>
    </w:p>
    <w:tbl>
      <w:tblPr>
        <w:tblStyle w:val="LightList-Accent11"/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0"/>
        <w:gridCol w:w="3827"/>
      </w:tblGrid>
      <w:tr w:rsidR="004C2F38" w:rsidTr="00C1503D">
        <w:trPr>
          <w:cnfStyle w:val="100000000000"/>
        </w:trPr>
        <w:tc>
          <w:tcPr>
            <w:cnfStyle w:val="001000000000"/>
            <w:tcW w:w="6380" w:type="dxa"/>
          </w:tcPr>
          <w:p w:rsidR="004C2F38" w:rsidRDefault="004C2F38" w:rsidP="003E2C38">
            <w:r>
              <w:t>Relates to Position</w:t>
            </w:r>
          </w:p>
        </w:tc>
        <w:tc>
          <w:tcPr>
            <w:tcW w:w="3827" w:type="dxa"/>
          </w:tcPr>
          <w:p w:rsidR="004C2F38" w:rsidRDefault="004C2F38" w:rsidP="003E2C38">
            <w:pPr>
              <w:cnfStyle w:val="100000000000"/>
            </w:pPr>
          </w:p>
        </w:tc>
      </w:tr>
      <w:tr w:rsidR="004C2F38" w:rsidTr="00C1503D">
        <w:trPr>
          <w:cnfStyle w:val="000000100000"/>
        </w:trPr>
        <w:tc>
          <w:tcPr>
            <w:cnfStyle w:val="001000000000"/>
            <w:tcW w:w="63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C2F38" w:rsidRDefault="004C2F38" w:rsidP="003E2C38">
            <w:r>
              <w:t>NDIS Supports provided (or wish position to provide)</w:t>
            </w:r>
          </w:p>
        </w:tc>
        <w:tc>
          <w:tcPr>
            <w:tcW w:w="38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C2F38" w:rsidRDefault="00A216DE" w:rsidP="003E2C38">
            <w:pPr>
              <w:cnfStyle w:val="000000100000"/>
            </w:pPr>
            <w:r>
              <w:t>see</w:t>
            </w:r>
            <w:r>
              <w:rPr>
                <w:b/>
              </w:rPr>
              <w:t xml:space="preserve"> pp8-28</w:t>
            </w:r>
            <w:r w:rsidRPr="00A82F05">
              <w:t xml:space="preserve"> of the </w:t>
            </w:r>
            <w:hyperlink r:id="rId10" w:history="1">
              <w:r w:rsidRPr="004D2B5B">
                <w:rPr>
                  <w:rStyle w:val="Hyperlink"/>
                </w:rPr>
                <w:t>key document</w:t>
              </w:r>
            </w:hyperlink>
            <w:r>
              <w:t xml:space="preserve"> </w:t>
            </w:r>
            <w:r w:rsidRPr="00A82F05">
              <w:t>above</w:t>
            </w:r>
          </w:p>
        </w:tc>
      </w:tr>
      <w:tr w:rsidR="004C2F38" w:rsidTr="00C1503D">
        <w:tc>
          <w:tcPr>
            <w:cnfStyle w:val="001000000000"/>
            <w:tcW w:w="6380" w:type="dxa"/>
          </w:tcPr>
          <w:p w:rsidR="004C2F38" w:rsidRDefault="004C2F38" w:rsidP="003E2C38">
            <w:r>
              <w:t>Date recruitment commenced</w:t>
            </w:r>
          </w:p>
        </w:tc>
        <w:tc>
          <w:tcPr>
            <w:tcW w:w="3827" w:type="dxa"/>
          </w:tcPr>
          <w:p w:rsidR="004C2F38" w:rsidRDefault="004C2F38" w:rsidP="003E2C38">
            <w:pPr>
              <w:cnfStyle w:val="000000000000"/>
            </w:pPr>
          </w:p>
        </w:tc>
      </w:tr>
      <w:tr w:rsidR="004C2F38" w:rsidTr="00C1503D">
        <w:trPr>
          <w:cnfStyle w:val="000000100000"/>
        </w:trPr>
        <w:tc>
          <w:tcPr>
            <w:cnfStyle w:val="001000000000"/>
            <w:tcW w:w="63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C2F38" w:rsidRDefault="004C2F38" w:rsidP="003E2C38">
            <w:r>
              <w:t xml:space="preserve">Key recruiter (to ensure checks carried out) </w:t>
            </w:r>
          </w:p>
        </w:tc>
        <w:tc>
          <w:tcPr>
            <w:tcW w:w="38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C2F38" w:rsidRDefault="004C2F38" w:rsidP="003E2C38">
            <w:pPr>
              <w:cnfStyle w:val="000000100000"/>
            </w:pPr>
          </w:p>
        </w:tc>
      </w:tr>
    </w:tbl>
    <w:p w:rsidR="004C2F38" w:rsidRDefault="004C2F38" w:rsidP="003E2C38"/>
    <w:p w:rsidR="00A83D26" w:rsidRDefault="00A83D26" w:rsidP="00A83D26">
      <w:r>
        <w:t xml:space="preserve">The following checks </w:t>
      </w:r>
      <w:r w:rsidR="00A82F05">
        <w:t xml:space="preserve">MUST </w:t>
      </w:r>
      <w:r>
        <w:t>be completed whenever a new worker is recruited.</w:t>
      </w:r>
    </w:p>
    <w:tbl>
      <w:tblPr>
        <w:tblStyle w:val="LightList-Accent11"/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1418"/>
        <w:gridCol w:w="2126"/>
      </w:tblGrid>
      <w:tr w:rsidR="004C2F38" w:rsidRPr="004C2F38" w:rsidTr="00C1503D">
        <w:trPr>
          <w:cnfStyle w:val="100000000000"/>
        </w:trPr>
        <w:tc>
          <w:tcPr>
            <w:cnfStyle w:val="001000000000"/>
            <w:tcW w:w="6663" w:type="dxa"/>
          </w:tcPr>
          <w:p w:rsidR="004C2F38" w:rsidRPr="004C2F38" w:rsidRDefault="004C2F38" w:rsidP="003E2C38">
            <w:pPr>
              <w:rPr>
                <w:b w:val="0"/>
              </w:rPr>
            </w:pPr>
            <w:r w:rsidRPr="004C2F38">
              <w:rPr>
                <w:b w:val="0"/>
              </w:rPr>
              <w:t>Issue</w:t>
            </w:r>
          </w:p>
        </w:tc>
        <w:tc>
          <w:tcPr>
            <w:tcW w:w="1418" w:type="dxa"/>
          </w:tcPr>
          <w:p w:rsidR="004C2F38" w:rsidRPr="004C2F38" w:rsidRDefault="004C2F38" w:rsidP="003E2C38">
            <w:pPr>
              <w:cnfStyle w:val="100000000000"/>
              <w:rPr>
                <w:b w:val="0"/>
              </w:rPr>
            </w:pPr>
            <w:r w:rsidRPr="004C2F38">
              <w:rPr>
                <w:b w:val="0"/>
              </w:rPr>
              <w:t>Completed</w:t>
            </w:r>
          </w:p>
        </w:tc>
        <w:tc>
          <w:tcPr>
            <w:tcW w:w="2126" w:type="dxa"/>
          </w:tcPr>
          <w:p w:rsidR="004C2F38" w:rsidRPr="004C2F38" w:rsidRDefault="004C2F38" w:rsidP="003E2C38">
            <w:pPr>
              <w:cnfStyle w:val="100000000000"/>
              <w:rPr>
                <w:b w:val="0"/>
              </w:rPr>
            </w:pPr>
            <w:r w:rsidRPr="004C2F38">
              <w:rPr>
                <w:b w:val="0"/>
              </w:rPr>
              <w:t>Comments</w:t>
            </w:r>
          </w:p>
        </w:tc>
      </w:tr>
      <w:tr w:rsidR="004C2F38" w:rsidTr="00C1503D">
        <w:trPr>
          <w:cnfStyle w:val="000000100000"/>
        </w:trPr>
        <w:tc>
          <w:tcPr>
            <w:cnfStyle w:val="001000000000"/>
            <w:tcW w:w="66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C2F38" w:rsidRDefault="004C2F38" w:rsidP="004C2F38">
            <w:r>
              <w:t>P</w:t>
            </w:r>
            <w:r w:rsidRPr="008D38DF">
              <w:t xml:space="preserve">osition </w:t>
            </w:r>
            <w:r>
              <w:t xml:space="preserve">reviewed including how </w:t>
            </w:r>
            <w:r w:rsidRPr="008D38DF">
              <w:t>it contribut</w:t>
            </w:r>
            <w:r>
              <w:t>es</w:t>
            </w:r>
            <w:r w:rsidRPr="008D38DF">
              <w:t xml:space="preserve"> to the achievement of the strategic plan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4C2F38" w:rsidRDefault="004C2F38" w:rsidP="003E2C38">
            <w:pPr>
              <w:cnfStyle w:val="000000100000"/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C2F38" w:rsidRDefault="004C2F38" w:rsidP="003E2C38">
            <w:pPr>
              <w:cnfStyle w:val="000000100000"/>
            </w:pPr>
          </w:p>
        </w:tc>
      </w:tr>
      <w:tr w:rsidR="004C2F38" w:rsidTr="00C1503D">
        <w:tc>
          <w:tcPr>
            <w:cnfStyle w:val="001000000000"/>
            <w:tcW w:w="6663" w:type="dxa"/>
          </w:tcPr>
          <w:p w:rsidR="00A83D26" w:rsidRPr="00A82F05" w:rsidRDefault="004C2F38" w:rsidP="00A83D26">
            <w:pPr>
              <w:rPr>
                <w:b w:val="0"/>
              </w:rPr>
            </w:pPr>
            <w:r>
              <w:t xml:space="preserve">NDIS general worker requirements </w:t>
            </w:r>
            <w:r w:rsidR="00A83D26" w:rsidRPr="00A82F05">
              <w:rPr>
                <w:b w:val="0"/>
              </w:rPr>
              <w:t xml:space="preserve">– </w:t>
            </w:r>
            <w:r w:rsidR="00A216DE">
              <w:rPr>
                <w:b w:val="0"/>
              </w:rPr>
              <w:t>pp2-6</w:t>
            </w:r>
            <w:r w:rsidR="00A83D26" w:rsidRPr="00A82F05">
              <w:rPr>
                <w:b w:val="0"/>
              </w:rPr>
              <w:t xml:space="preserve"> of the </w:t>
            </w:r>
            <w:hyperlink r:id="rId11" w:history="1">
              <w:r w:rsidR="00975BA2" w:rsidRPr="004D2B5B">
                <w:rPr>
                  <w:rStyle w:val="Hyperlink"/>
                  <w:b w:val="0"/>
                  <w:bCs w:val="0"/>
                </w:rPr>
                <w:t>‘key document’</w:t>
              </w:r>
            </w:hyperlink>
            <w:r w:rsidR="00975BA2">
              <w:rPr>
                <w:b w:val="0"/>
              </w:rPr>
              <w:t xml:space="preserve"> </w:t>
            </w:r>
            <w:r w:rsidR="00A83D26" w:rsidRPr="00A82F05">
              <w:rPr>
                <w:b w:val="0"/>
              </w:rPr>
              <w:t>above</w:t>
            </w:r>
          </w:p>
          <w:p w:rsidR="00A83D26" w:rsidRPr="00C1503D" w:rsidRDefault="00A83D26" w:rsidP="00C1503D">
            <w:pPr>
              <w:pStyle w:val="ListParagraph"/>
              <w:numPr>
                <w:ilvl w:val="0"/>
                <w:numId w:val="20"/>
              </w:numPr>
              <w:rPr>
                <w:b w:val="0"/>
              </w:rPr>
            </w:pPr>
            <w:r w:rsidRPr="00C1503D">
              <w:rPr>
                <w:b w:val="0"/>
              </w:rPr>
              <w:t>worker identity checks</w:t>
            </w:r>
          </w:p>
          <w:p w:rsidR="004C2F38" w:rsidRPr="00C1503D" w:rsidRDefault="00A83D26" w:rsidP="00C1503D">
            <w:pPr>
              <w:pStyle w:val="ListParagraph"/>
              <w:numPr>
                <w:ilvl w:val="0"/>
                <w:numId w:val="20"/>
              </w:numPr>
            </w:pPr>
            <w:r w:rsidRPr="00C1503D">
              <w:rPr>
                <w:b w:val="0"/>
              </w:rPr>
              <w:t>right to work in Australia</w:t>
            </w:r>
          </w:p>
        </w:tc>
        <w:tc>
          <w:tcPr>
            <w:tcW w:w="1418" w:type="dxa"/>
          </w:tcPr>
          <w:p w:rsidR="004C2F38" w:rsidRDefault="004C2F38" w:rsidP="003E2C38">
            <w:pPr>
              <w:cnfStyle w:val="000000000000"/>
            </w:pPr>
          </w:p>
        </w:tc>
        <w:tc>
          <w:tcPr>
            <w:tcW w:w="2126" w:type="dxa"/>
          </w:tcPr>
          <w:p w:rsidR="004C2F38" w:rsidRDefault="004C2F38" w:rsidP="003E2C38">
            <w:pPr>
              <w:cnfStyle w:val="000000000000"/>
            </w:pPr>
          </w:p>
        </w:tc>
      </w:tr>
      <w:tr w:rsidR="00A83D26" w:rsidTr="00C1503D">
        <w:trPr>
          <w:cnfStyle w:val="000000100000"/>
        </w:trPr>
        <w:tc>
          <w:tcPr>
            <w:cnfStyle w:val="001000000000"/>
            <w:tcW w:w="66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83D26" w:rsidRDefault="00A83D26" w:rsidP="00714FE0">
            <w:r>
              <w:t xml:space="preserve">NDIS worker screening requirements </w:t>
            </w:r>
            <w:r w:rsidRPr="00A82F05">
              <w:rPr>
                <w:b w:val="0"/>
              </w:rPr>
              <w:t>–</w:t>
            </w:r>
            <w:r w:rsidR="00714FE0">
              <w:rPr>
                <w:b w:val="0"/>
              </w:rPr>
              <w:t xml:space="preserve"> </w:t>
            </w:r>
            <w:hyperlink r:id="rId12" w:anchor="06" w:history="1">
              <w:r w:rsidRPr="00082BF9">
                <w:rPr>
                  <w:rStyle w:val="Hyperlink"/>
                  <w:b w:val="0"/>
                  <w:bCs w:val="0"/>
                </w:rPr>
                <w:t>link</w:t>
              </w:r>
            </w:hyperlink>
            <w:r>
              <w:t xml:space="preserve"> 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A83D26" w:rsidRDefault="00A83D26" w:rsidP="003E2C38">
            <w:pPr>
              <w:cnfStyle w:val="000000100000"/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83D26" w:rsidRDefault="00A83D26" w:rsidP="003E2C38">
            <w:pPr>
              <w:cnfStyle w:val="000000100000"/>
            </w:pPr>
          </w:p>
        </w:tc>
      </w:tr>
      <w:tr w:rsidR="004C2F38" w:rsidTr="00C1503D">
        <w:tc>
          <w:tcPr>
            <w:cnfStyle w:val="001000000000"/>
            <w:tcW w:w="6663" w:type="dxa"/>
          </w:tcPr>
          <w:p w:rsidR="004C2F38" w:rsidRPr="00A82F05" w:rsidRDefault="004C2F38" w:rsidP="003E2C38">
            <w:pPr>
              <w:rPr>
                <w:b w:val="0"/>
              </w:rPr>
            </w:pPr>
            <w:r>
              <w:t xml:space="preserve">NDIS qualifications and experience requirements for the supports the new worker will provide confirmed </w:t>
            </w:r>
            <w:r w:rsidRPr="00A82F05">
              <w:rPr>
                <w:b w:val="0"/>
              </w:rPr>
              <w:t xml:space="preserve">– list requirements from </w:t>
            </w:r>
            <w:r w:rsidR="00A216DE">
              <w:rPr>
                <w:b w:val="0"/>
              </w:rPr>
              <w:t>pp8-28</w:t>
            </w:r>
            <w:r w:rsidRPr="00A82F05">
              <w:rPr>
                <w:b w:val="0"/>
              </w:rPr>
              <w:t xml:space="preserve"> of th</w:t>
            </w:r>
            <w:r w:rsidR="00A83D26" w:rsidRPr="00A82F05">
              <w:rPr>
                <w:b w:val="0"/>
              </w:rPr>
              <w:t xml:space="preserve">e </w:t>
            </w:r>
            <w:hyperlink r:id="rId13" w:history="1">
              <w:r w:rsidR="004D2B5B" w:rsidRPr="004D2B5B">
                <w:rPr>
                  <w:rStyle w:val="Hyperlink"/>
                  <w:b w:val="0"/>
                  <w:bCs w:val="0"/>
                </w:rPr>
                <w:t>key document</w:t>
              </w:r>
            </w:hyperlink>
            <w:r w:rsidR="004D2B5B">
              <w:rPr>
                <w:b w:val="0"/>
              </w:rPr>
              <w:t xml:space="preserve"> </w:t>
            </w:r>
            <w:r w:rsidR="00A83D26" w:rsidRPr="00A82F05">
              <w:rPr>
                <w:b w:val="0"/>
              </w:rPr>
              <w:t xml:space="preserve">above </w:t>
            </w:r>
          </w:p>
          <w:p w:rsidR="004C2F38" w:rsidRPr="00C13729" w:rsidRDefault="00C13729" w:rsidP="00A83D26">
            <w:pPr>
              <w:pStyle w:val="ListParagraph"/>
              <w:numPr>
                <w:ilvl w:val="0"/>
                <w:numId w:val="15"/>
              </w:numPr>
              <w:rPr>
                <w:b w:val="0"/>
                <w:i/>
              </w:rPr>
            </w:pPr>
            <w:proofErr w:type="gramStart"/>
            <w:r w:rsidRPr="00C13729">
              <w:rPr>
                <w:b w:val="0"/>
                <w:i/>
              </w:rPr>
              <w:t>what</w:t>
            </w:r>
            <w:proofErr w:type="gramEnd"/>
            <w:r w:rsidRPr="00C13729">
              <w:rPr>
                <w:b w:val="0"/>
                <w:i/>
              </w:rPr>
              <w:t xml:space="preserve"> </w:t>
            </w:r>
            <w:proofErr w:type="spellStart"/>
            <w:r w:rsidRPr="00C13729">
              <w:rPr>
                <w:b w:val="0"/>
                <w:i/>
              </w:rPr>
              <w:t>quals</w:t>
            </w:r>
            <w:proofErr w:type="spellEnd"/>
            <w:r w:rsidRPr="00C13729">
              <w:rPr>
                <w:b w:val="0"/>
                <w:i/>
              </w:rPr>
              <w:t xml:space="preserve">? </w:t>
            </w:r>
          </w:p>
          <w:p w:rsidR="00A83D26" w:rsidRPr="00C13729" w:rsidRDefault="00C13729" w:rsidP="00A83D26">
            <w:pPr>
              <w:pStyle w:val="ListParagraph"/>
              <w:numPr>
                <w:ilvl w:val="0"/>
                <w:numId w:val="15"/>
              </w:numPr>
              <w:rPr>
                <w:b w:val="0"/>
                <w:i/>
              </w:rPr>
            </w:pPr>
            <w:r>
              <w:rPr>
                <w:b w:val="0"/>
                <w:i/>
              </w:rPr>
              <w:t>w</w:t>
            </w:r>
            <w:r w:rsidRPr="00C13729">
              <w:rPr>
                <w:b w:val="0"/>
                <w:i/>
              </w:rPr>
              <w:t>hat registrations / memberships</w:t>
            </w:r>
          </w:p>
          <w:p w:rsidR="004C2F38" w:rsidRPr="00975BA2" w:rsidRDefault="00C13729" w:rsidP="00975BA2">
            <w:pPr>
              <w:pStyle w:val="ListParagraph"/>
              <w:numPr>
                <w:ilvl w:val="0"/>
                <w:numId w:val="15"/>
              </w:numPr>
              <w:rPr>
                <w:i/>
              </w:rPr>
            </w:pPr>
            <w:r w:rsidRPr="00975BA2">
              <w:rPr>
                <w:b w:val="0"/>
                <w:i/>
                <w:highlight w:val="yellow"/>
              </w:rPr>
              <w:t>other requirements</w:t>
            </w:r>
            <w:r w:rsidR="00975BA2">
              <w:rPr>
                <w:b w:val="0"/>
                <w:i/>
              </w:rPr>
              <w:t xml:space="preserve"> </w:t>
            </w:r>
          </w:p>
        </w:tc>
        <w:tc>
          <w:tcPr>
            <w:tcW w:w="1418" w:type="dxa"/>
          </w:tcPr>
          <w:p w:rsidR="004C2F38" w:rsidRDefault="004C2F38" w:rsidP="003E2C38">
            <w:pPr>
              <w:cnfStyle w:val="000000000000"/>
            </w:pPr>
          </w:p>
        </w:tc>
        <w:tc>
          <w:tcPr>
            <w:tcW w:w="2126" w:type="dxa"/>
          </w:tcPr>
          <w:p w:rsidR="004C2F38" w:rsidRDefault="004C2F38" w:rsidP="003E2C38">
            <w:pPr>
              <w:cnfStyle w:val="000000000000"/>
            </w:pPr>
          </w:p>
        </w:tc>
      </w:tr>
      <w:tr w:rsidR="00A82F05" w:rsidTr="00C1503D">
        <w:trPr>
          <w:cnfStyle w:val="000000100000"/>
        </w:trPr>
        <w:tc>
          <w:tcPr>
            <w:cnfStyle w:val="001000000000"/>
            <w:tcW w:w="66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82F05" w:rsidRDefault="00A82F05" w:rsidP="003E2C38">
            <w:r>
              <w:t xml:space="preserve">Reference checks </w:t>
            </w:r>
            <w:r w:rsidRPr="00A82F05">
              <w:rPr>
                <w:b w:val="0"/>
              </w:rPr>
              <w:t>– min of 1 check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A82F05" w:rsidRDefault="00A82F05" w:rsidP="003E2C38">
            <w:pPr>
              <w:cnfStyle w:val="000000100000"/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82F05" w:rsidRDefault="00A82F05" w:rsidP="003E2C38">
            <w:pPr>
              <w:cnfStyle w:val="000000100000"/>
            </w:pPr>
          </w:p>
        </w:tc>
      </w:tr>
      <w:tr w:rsidR="004C2F38" w:rsidTr="00C1503D">
        <w:tc>
          <w:tcPr>
            <w:cnfStyle w:val="001000000000"/>
            <w:tcW w:w="6663" w:type="dxa"/>
          </w:tcPr>
          <w:p w:rsidR="00A83D26" w:rsidRPr="00C1503D" w:rsidRDefault="00A83D26" w:rsidP="00C1503D">
            <w:pPr>
              <w:rPr>
                <w:b w:val="0"/>
              </w:rPr>
            </w:pPr>
            <w:r>
              <w:t>Pre-employment checks</w:t>
            </w:r>
            <w:r w:rsidR="00C1503D">
              <w:t xml:space="preserve"> - </w:t>
            </w:r>
            <w:r w:rsidRPr="00C1503D">
              <w:rPr>
                <w:b w:val="0"/>
              </w:rPr>
              <w:t xml:space="preserve">Confirm details on HR Register – </w:t>
            </w:r>
            <w:r w:rsidR="00123B1D" w:rsidRPr="00C1503D">
              <w:rPr>
                <w:b w:val="0"/>
              </w:rPr>
              <w:t>sight</w:t>
            </w:r>
            <w:r w:rsidRPr="00C1503D">
              <w:rPr>
                <w:b w:val="0"/>
              </w:rPr>
              <w:t>ing originals &amp; keeping copies</w:t>
            </w:r>
          </w:p>
        </w:tc>
        <w:tc>
          <w:tcPr>
            <w:tcW w:w="1418" w:type="dxa"/>
          </w:tcPr>
          <w:p w:rsidR="004C2F38" w:rsidRDefault="004C2F38" w:rsidP="003E2C38">
            <w:pPr>
              <w:cnfStyle w:val="000000000000"/>
            </w:pPr>
          </w:p>
        </w:tc>
        <w:tc>
          <w:tcPr>
            <w:tcW w:w="2126" w:type="dxa"/>
          </w:tcPr>
          <w:p w:rsidR="004C2F38" w:rsidRDefault="004C2F38" w:rsidP="003E2C38">
            <w:pPr>
              <w:cnfStyle w:val="000000000000"/>
            </w:pPr>
          </w:p>
        </w:tc>
      </w:tr>
      <w:tr w:rsidR="00C1503D" w:rsidTr="00C1503D">
        <w:trPr>
          <w:cnfStyle w:val="000000100000"/>
        </w:trPr>
        <w:tc>
          <w:tcPr>
            <w:cnfStyle w:val="001000000000"/>
            <w:tcW w:w="6663" w:type="dxa"/>
          </w:tcPr>
          <w:p w:rsidR="00C1503D" w:rsidRDefault="00C1503D" w:rsidP="00C1503D">
            <w:r>
              <w:t xml:space="preserve">Employment Contract </w:t>
            </w:r>
            <w:r w:rsidRPr="00C1503D">
              <w:rPr>
                <w:b w:val="0"/>
              </w:rPr>
              <w:t xml:space="preserve">– provided &amp; signed copy returned (must include a copy of the </w:t>
            </w:r>
            <w:hyperlink r:id="rId14" w:history="1">
              <w:r w:rsidRPr="00C1503D">
                <w:rPr>
                  <w:rStyle w:val="Hyperlink"/>
                  <w:b w:val="0"/>
                </w:rPr>
                <w:t>Fair Work Informati</w:t>
              </w:r>
              <w:r w:rsidRPr="00C1503D">
                <w:rPr>
                  <w:rStyle w:val="Hyperlink"/>
                  <w:b w:val="0"/>
                </w:rPr>
                <w:t>o</w:t>
              </w:r>
              <w:r w:rsidRPr="00C1503D">
                <w:rPr>
                  <w:rStyle w:val="Hyperlink"/>
                  <w:b w:val="0"/>
                </w:rPr>
                <w:t>n Statement</w:t>
              </w:r>
            </w:hyperlink>
            <w:r w:rsidR="00812F26">
              <w:rPr>
                <w:b w:val="0"/>
              </w:rPr>
              <w:t>)</w:t>
            </w:r>
          </w:p>
        </w:tc>
        <w:tc>
          <w:tcPr>
            <w:tcW w:w="1418" w:type="dxa"/>
          </w:tcPr>
          <w:p w:rsidR="00C1503D" w:rsidRDefault="00C1503D" w:rsidP="003E2C38">
            <w:pPr>
              <w:cnfStyle w:val="000000100000"/>
            </w:pPr>
          </w:p>
        </w:tc>
        <w:tc>
          <w:tcPr>
            <w:tcW w:w="2126" w:type="dxa"/>
          </w:tcPr>
          <w:p w:rsidR="00C1503D" w:rsidRDefault="00C1503D" w:rsidP="003E2C38">
            <w:pPr>
              <w:cnfStyle w:val="000000100000"/>
            </w:pPr>
          </w:p>
        </w:tc>
      </w:tr>
      <w:tr w:rsidR="004C2F38" w:rsidTr="00C1503D">
        <w:tc>
          <w:tcPr>
            <w:cnfStyle w:val="001000000000"/>
            <w:tcW w:w="6663" w:type="dxa"/>
          </w:tcPr>
          <w:p w:rsidR="004C2F38" w:rsidRDefault="00950151" w:rsidP="003C0A71">
            <w:r>
              <w:t>Maintain Privacy</w:t>
            </w:r>
            <w:r w:rsidR="00B46B7A">
              <w:t xml:space="preserve"> </w:t>
            </w:r>
            <w:r w:rsidR="00B46B7A" w:rsidRPr="00A82F05">
              <w:rPr>
                <w:b w:val="0"/>
              </w:rPr>
              <w:t xml:space="preserve">– destroy records for any unsuccessful applicants </w:t>
            </w:r>
            <w:r w:rsidR="003C0A71" w:rsidRPr="003C0A71">
              <w:rPr>
                <w:b w:val="0"/>
                <w:highlight w:val="yellow"/>
              </w:rPr>
              <w:t>after ___ months</w:t>
            </w:r>
            <w:r w:rsidR="003C0A71">
              <w:rPr>
                <w:b w:val="0"/>
              </w:rPr>
              <w:t xml:space="preserve"> </w:t>
            </w:r>
            <w:r w:rsidR="00B46B7A" w:rsidRPr="00A82F05">
              <w:rPr>
                <w:b w:val="0"/>
              </w:rPr>
              <w:t>&amp; any records not required for new recruits HR record</w:t>
            </w:r>
          </w:p>
        </w:tc>
        <w:tc>
          <w:tcPr>
            <w:tcW w:w="1418" w:type="dxa"/>
          </w:tcPr>
          <w:p w:rsidR="004C2F38" w:rsidRDefault="004C2F38" w:rsidP="003E2C38">
            <w:pPr>
              <w:cnfStyle w:val="000000000000"/>
            </w:pPr>
          </w:p>
        </w:tc>
        <w:tc>
          <w:tcPr>
            <w:tcW w:w="2126" w:type="dxa"/>
          </w:tcPr>
          <w:p w:rsidR="004C2F38" w:rsidRDefault="004C2F38" w:rsidP="003E2C38">
            <w:pPr>
              <w:cnfStyle w:val="000000000000"/>
            </w:pPr>
          </w:p>
        </w:tc>
      </w:tr>
    </w:tbl>
    <w:p w:rsidR="003E2C38" w:rsidRPr="00B46B7A" w:rsidRDefault="003E2C38" w:rsidP="003B12D9"/>
    <w:sectPr w:rsidR="003E2C38" w:rsidRPr="00B46B7A" w:rsidSect="00C1503D">
      <w:footerReference w:type="default" r:id="rId15"/>
      <w:pgSz w:w="12240" w:h="15840" w:code="1"/>
      <w:pgMar w:top="1134" w:right="1043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9AF" w:rsidRDefault="00BB29AF" w:rsidP="004E2DDF">
      <w:pPr>
        <w:spacing w:line="240" w:lineRule="auto"/>
      </w:pPr>
      <w:r>
        <w:separator/>
      </w:r>
    </w:p>
  </w:endnote>
  <w:endnote w:type="continuationSeparator" w:id="0">
    <w:p w:rsidR="00BB29AF" w:rsidRDefault="00BB29AF" w:rsidP="004E2D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60982665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4E2DDF" w:rsidRPr="0041756B" w:rsidRDefault="0041756B" w:rsidP="0041756B">
            <w:pPr>
              <w:pStyle w:val="Heading3"/>
              <w:numPr>
                <w:ilvl w:val="0"/>
                <w:numId w:val="0"/>
              </w:numPr>
              <w:ind w:left="2084" w:hanging="20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F17 </w:t>
            </w:r>
            <w:r w:rsidRPr="0041756B">
              <w:rPr>
                <w:sz w:val="20"/>
                <w:szCs w:val="20"/>
                <w:lang w:val="en-US"/>
              </w:rPr>
              <w:t>NDIS Employment Checklist</w:t>
            </w:r>
            <w:r w:rsidRPr="0041756B">
              <w:rPr>
                <w:sz w:val="20"/>
                <w:szCs w:val="20"/>
                <w:lang w:val="en-US"/>
              </w:rPr>
              <w:tab/>
            </w:r>
            <w:r w:rsidRPr="0041756B">
              <w:rPr>
                <w:sz w:val="20"/>
                <w:szCs w:val="20"/>
                <w:lang w:val="en-US"/>
              </w:rPr>
              <w:tab/>
            </w:r>
            <w:r w:rsidRPr="0041756B">
              <w:rPr>
                <w:sz w:val="20"/>
                <w:szCs w:val="20"/>
                <w:lang w:val="en-US"/>
              </w:rPr>
              <w:tab/>
            </w:r>
            <w:r w:rsidRPr="0041756B"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ab/>
            </w:r>
            <w:r w:rsidRPr="0041756B">
              <w:rPr>
                <w:sz w:val="20"/>
                <w:szCs w:val="20"/>
                <w:lang w:val="en-US"/>
              </w:rPr>
              <w:tab/>
            </w:r>
            <w:r w:rsidRPr="0041756B">
              <w:rPr>
                <w:sz w:val="20"/>
                <w:szCs w:val="20"/>
                <w:lang w:val="en-US"/>
              </w:rPr>
              <w:tab/>
            </w:r>
            <w:r w:rsidR="004E2DDF" w:rsidRPr="0041756B">
              <w:rPr>
                <w:sz w:val="20"/>
                <w:szCs w:val="20"/>
              </w:rPr>
              <w:t xml:space="preserve">Page </w:t>
            </w:r>
            <w:r w:rsidR="000B7264" w:rsidRPr="0041756B">
              <w:rPr>
                <w:b w:val="0"/>
                <w:sz w:val="20"/>
                <w:szCs w:val="20"/>
              </w:rPr>
              <w:fldChar w:fldCharType="begin"/>
            </w:r>
            <w:r w:rsidR="004E2DDF" w:rsidRPr="0041756B">
              <w:rPr>
                <w:sz w:val="20"/>
                <w:szCs w:val="20"/>
              </w:rPr>
              <w:instrText xml:space="preserve"> PAGE </w:instrText>
            </w:r>
            <w:r w:rsidR="000B7264" w:rsidRPr="0041756B">
              <w:rPr>
                <w:b w:val="0"/>
                <w:sz w:val="20"/>
                <w:szCs w:val="20"/>
              </w:rPr>
              <w:fldChar w:fldCharType="separate"/>
            </w:r>
            <w:r w:rsidR="00812F26">
              <w:rPr>
                <w:noProof/>
                <w:sz w:val="20"/>
                <w:szCs w:val="20"/>
              </w:rPr>
              <w:t>1</w:t>
            </w:r>
            <w:r w:rsidR="000B7264" w:rsidRPr="0041756B">
              <w:rPr>
                <w:b w:val="0"/>
                <w:sz w:val="20"/>
                <w:szCs w:val="20"/>
              </w:rPr>
              <w:fldChar w:fldCharType="end"/>
            </w:r>
            <w:r w:rsidR="004E2DDF" w:rsidRPr="0041756B">
              <w:rPr>
                <w:sz w:val="20"/>
                <w:szCs w:val="20"/>
              </w:rPr>
              <w:t xml:space="preserve"> of </w:t>
            </w:r>
            <w:r w:rsidR="000B7264" w:rsidRPr="0041756B">
              <w:rPr>
                <w:b w:val="0"/>
                <w:sz w:val="20"/>
                <w:szCs w:val="20"/>
              </w:rPr>
              <w:fldChar w:fldCharType="begin"/>
            </w:r>
            <w:r w:rsidR="004E2DDF" w:rsidRPr="0041756B">
              <w:rPr>
                <w:sz w:val="20"/>
                <w:szCs w:val="20"/>
              </w:rPr>
              <w:instrText xml:space="preserve"> NUMPAGES  </w:instrText>
            </w:r>
            <w:r w:rsidR="000B7264" w:rsidRPr="0041756B">
              <w:rPr>
                <w:b w:val="0"/>
                <w:sz w:val="20"/>
                <w:szCs w:val="20"/>
              </w:rPr>
              <w:fldChar w:fldCharType="separate"/>
            </w:r>
            <w:r w:rsidR="00812F26">
              <w:rPr>
                <w:noProof/>
                <w:sz w:val="20"/>
                <w:szCs w:val="20"/>
              </w:rPr>
              <w:t>1</w:t>
            </w:r>
            <w:r w:rsidR="000B7264" w:rsidRPr="0041756B">
              <w:rPr>
                <w:b w:val="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9AF" w:rsidRDefault="00BB29AF" w:rsidP="004E2DDF">
      <w:pPr>
        <w:spacing w:line="240" w:lineRule="auto"/>
      </w:pPr>
      <w:r>
        <w:separator/>
      </w:r>
    </w:p>
  </w:footnote>
  <w:footnote w:type="continuationSeparator" w:id="0">
    <w:p w:rsidR="00BB29AF" w:rsidRDefault="00BB29AF" w:rsidP="004E2D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6152"/>
    <w:multiLevelType w:val="hybridMultilevel"/>
    <w:tmpl w:val="A3F8F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6046B9"/>
    <w:multiLevelType w:val="hybridMultilevel"/>
    <w:tmpl w:val="F6FC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10BBD"/>
    <w:multiLevelType w:val="hybridMultilevel"/>
    <w:tmpl w:val="1DD866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7385E"/>
    <w:multiLevelType w:val="hybridMultilevel"/>
    <w:tmpl w:val="7CBCDA08"/>
    <w:lvl w:ilvl="0" w:tplc="BFCC74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F5D1D"/>
    <w:multiLevelType w:val="hybridMultilevel"/>
    <w:tmpl w:val="D16EF1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E58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5F10B66"/>
    <w:multiLevelType w:val="hybridMultilevel"/>
    <w:tmpl w:val="FAD43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C2401A"/>
    <w:multiLevelType w:val="hybridMultilevel"/>
    <w:tmpl w:val="BAD03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890C59"/>
    <w:multiLevelType w:val="hybridMultilevel"/>
    <w:tmpl w:val="D3560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2B15AD"/>
    <w:multiLevelType w:val="hybridMultilevel"/>
    <w:tmpl w:val="84148D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932051"/>
    <w:multiLevelType w:val="hybridMultilevel"/>
    <w:tmpl w:val="19704B34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4C30174C"/>
    <w:multiLevelType w:val="hybridMultilevel"/>
    <w:tmpl w:val="FD125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F6A43"/>
    <w:multiLevelType w:val="multilevel"/>
    <w:tmpl w:val="6C18695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3"/>
      <w:isLgl/>
      <w:lvlText w:val="%1.%2"/>
      <w:lvlJc w:val="left"/>
      <w:pPr>
        <w:ind w:left="2084" w:hanging="2160"/>
      </w:pPr>
      <w:rPr>
        <w:rFonts w:hint="default"/>
        <w:sz w:val="24"/>
        <w:szCs w:val="24"/>
      </w:rPr>
    </w:lvl>
    <w:lvl w:ilvl="2">
      <w:start w:val="14"/>
      <w:numFmt w:val="decimal"/>
      <w:isLgl/>
      <w:lvlText w:val="%1.%2.%3"/>
      <w:lvlJc w:val="left"/>
      <w:pPr>
        <w:ind w:left="2160" w:hanging="21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F162590"/>
    <w:multiLevelType w:val="hybridMultilevel"/>
    <w:tmpl w:val="93B4D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83A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1DF6AE3"/>
    <w:multiLevelType w:val="singleLevel"/>
    <w:tmpl w:val="D3F29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34E4202"/>
    <w:multiLevelType w:val="hybridMultilevel"/>
    <w:tmpl w:val="FE1C0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0A7080"/>
    <w:multiLevelType w:val="hybridMultilevel"/>
    <w:tmpl w:val="9FB0D582"/>
    <w:lvl w:ilvl="0" w:tplc="BFCC74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6C727E"/>
    <w:multiLevelType w:val="hybridMultilevel"/>
    <w:tmpl w:val="27FC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9"/>
  </w:num>
  <w:num w:numId="9">
    <w:abstractNumId w:val="16"/>
  </w:num>
  <w:num w:numId="10">
    <w:abstractNumId w:val="10"/>
  </w:num>
  <w:num w:numId="11">
    <w:abstractNumId w:val="2"/>
  </w:num>
  <w:num w:numId="12">
    <w:abstractNumId w:val="0"/>
  </w:num>
  <w:num w:numId="13">
    <w:abstractNumId w:val="18"/>
  </w:num>
  <w:num w:numId="14">
    <w:abstractNumId w:val="13"/>
  </w:num>
  <w:num w:numId="15">
    <w:abstractNumId w:val="7"/>
  </w:num>
  <w:num w:numId="16">
    <w:abstractNumId w:val="17"/>
  </w:num>
  <w:num w:numId="17">
    <w:abstractNumId w:val="3"/>
  </w:num>
  <w:num w:numId="18">
    <w:abstractNumId w:val="1"/>
  </w:num>
  <w:num w:numId="19">
    <w:abstractNumId w:val="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C38"/>
    <w:rsid w:val="00015156"/>
    <w:rsid w:val="00082BF9"/>
    <w:rsid w:val="000B7264"/>
    <w:rsid w:val="00123B1D"/>
    <w:rsid w:val="0019020A"/>
    <w:rsid w:val="001E3E3D"/>
    <w:rsid w:val="00293339"/>
    <w:rsid w:val="00311A10"/>
    <w:rsid w:val="003318B7"/>
    <w:rsid w:val="003575BF"/>
    <w:rsid w:val="003B12D9"/>
    <w:rsid w:val="003C0A71"/>
    <w:rsid w:val="003E2C38"/>
    <w:rsid w:val="0041756B"/>
    <w:rsid w:val="00427C9E"/>
    <w:rsid w:val="004C2F38"/>
    <w:rsid w:val="004D2B5B"/>
    <w:rsid w:val="004E2DDF"/>
    <w:rsid w:val="0052221D"/>
    <w:rsid w:val="00574D3F"/>
    <w:rsid w:val="00650D92"/>
    <w:rsid w:val="00700D19"/>
    <w:rsid w:val="00714FE0"/>
    <w:rsid w:val="00812F26"/>
    <w:rsid w:val="0083386E"/>
    <w:rsid w:val="00834E20"/>
    <w:rsid w:val="0084698F"/>
    <w:rsid w:val="00871644"/>
    <w:rsid w:val="008735A0"/>
    <w:rsid w:val="00874B71"/>
    <w:rsid w:val="008B48C3"/>
    <w:rsid w:val="00950151"/>
    <w:rsid w:val="009677E1"/>
    <w:rsid w:val="00972794"/>
    <w:rsid w:val="00975BA2"/>
    <w:rsid w:val="00981549"/>
    <w:rsid w:val="009C1461"/>
    <w:rsid w:val="00A216DE"/>
    <w:rsid w:val="00A61C3D"/>
    <w:rsid w:val="00A777F5"/>
    <w:rsid w:val="00A82F05"/>
    <w:rsid w:val="00A83D26"/>
    <w:rsid w:val="00AA677F"/>
    <w:rsid w:val="00AE0C30"/>
    <w:rsid w:val="00AF1221"/>
    <w:rsid w:val="00B13CA7"/>
    <w:rsid w:val="00B27A58"/>
    <w:rsid w:val="00B46B7A"/>
    <w:rsid w:val="00B70F2E"/>
    <w:rsid w:val="00BB1BC9"/>
    <w:rsid w:val="00BB29AF"/>
    <w:rsid w:val="00C13729"/>
    <w:rsid w:val="00C1503D"/>
    <w:rsid w:val="00C87B28"/>
    <w:rsid w:val="00CC62B0"/>
    <w:rsid w:val="00CD49A4"/>
    <w:rsid w:val="00D8317C"/>
    <w:rsid w:val="00E72A91"/>
    <w:rsid w:val="00EA5D22"/>
    <w:rsid w:val="00EE5FE8"/>
    <w:rsid w:val="00F34ECB"/>
    <w:rsid w:val="00F45C51"/>
    <w:rsid w:val="00F45F57"/>
    <w:rsid w:val="00FC0C08"/>
    <w:rsid w:val="00FC75AB"/>
    <w:rsid w:val="00FF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C38"/>
    <w:pPr>
      <w:spacing w:after="0"/>
    </w:pPr>
    <w:rPr>
      <w:rFonts w:ascii="Arial" w:eastAsia="Times New Roman" w:hAnsi="Arial" w:cs="Times New Roman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C38"/>
    <w:pPr>
      <w:numPr>
        <w:numId w:val="1"/>
      </w:numPr>
      <w:spacing w:before="480"/>
      <w:contextualSpacing/>
      <w:outlineLvl w:val="0"/>
    </w:pPr>
    <w:rPr>
      <w:rFonts w:eastAsia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5C51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E2C38"/>
    <w:pPr>
      <w:numPr>
        <w:ilvl w:val="1"/>
        <w:numId w:val="1"/>
      </w:numPr>
      <w:tabs>
        <w:tab w:val="left" w:pos="851"/>
      </w:tabs>
      <w:ind w:right="170"/>
      <w:outlineLvl w:val="2"/>
    </w:pPr>
    <w:rPr>
      <w:rFonts w:eastAsia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3E2C38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5C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5C51"/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45C51"/>
    <w:rPr>
      <w:rFonts w:eastAsiaTheme="majorEastAsia" w:cstheme="majorBidi"/>
      <w:color w:val="365F91" w:themeColor="accent1" w:themeShade="BF"/>
      <w:sz w:val="26"/>
      <w:szCs w:val="26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3E2C38"/>
    <w:rPr>
      <w:rFonts w:ascii="Arial" w:eastAsia="Calibri" w:hAnsi="Arial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E2C38"/>
    <w:rPr>
      <w:rFonts w:ascii="Arial" w:eastAsia="Arial" w:hAnsi="Arial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E2C38"/>
    <w:rPr>
      <w:rFonts w:ascii="Cambria" w:eastAsia="Times New Roman" w:hAnsi="Cambria" w:cs="Times New Roman"/>
      <w:b/>
      <w:bCs/>
      <w:i/>
      <w:iCs/>
      <w:color w:val="7F7F7F"/>
      <w:sz w:val="20"/>
      <w:szCs w:val="20"/>
      <w:lang w:eastAsia="en-AU"/>
    </w:rPr>
  </w:style>
  <w:style w:type="paragraph" w:styleId="Header">
    <w:name w:val="header"/>
    <w:basedOn w:val="Normal"/>
    <w:link w:val="HeaderChar"/>
    <w:rsid w:val="003E2C3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3E2C38"/>
    <w:rPr>
      <w:rFonts w:ascii="Arial" w:eastAsia="Times New Roman" w:hAnsi="Arial" w:cs="Times New Roman"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3E2C38"/>
    <w:pPr>
      <w:ind w:left="720"/>
      <w:contextualSpacing/>
    </w:pPr>
  </w:style>
  <w:style w:type="table" w:styleId="TableGrid">
    <w:name w:val="Table Grid"/>
    <w:basedOn w:val="TableNormal"/>
    <w:uiPriority w:val="59"/>
    <w:rsid w:val="004C2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2F3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E2D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DDF"/>
    <w:rPr>
      <w:rFonts w:ascii="Arial" w:eastAsia="Times New Roman" w:hAnsi="Arial" w:cs="Times New Roman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834E20"/>
    <w:rPr>
      <w:color w:val="800080" w:themeColor="followedHyperlink"/>
      <w:u w:val="single"/>
    </w:rPr>
  </w:style>
  <w:style w:type="table" w:customStyle="1" w:styleId="LightShading-Accent11">
    <w:name w:val="Light Shading - Accent 11"/>
    <w:basedOn w:val="TableNormal"/>
    <w:uiPriority w:val="60"/>
    <w:rsid w:val="00834E2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834E2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834E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5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commission.gov.au/document/1051" TargetMode="External"/><Relationship Id="rId13" Type="http://schemas.openxmlformats.org/officeDocument/2006/relationships/hyperlink" Target="https://www.ndiscommission.gov.au/document/1051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fairwork.gov.au/how-we-will-help/templates-and-guides/templates" TargetMode="External"/><Relationship Id="rId12" Type="http://schemas.openxmlformats.org/officeDocument/2006/relationships/hyperlink" Target="https://www.ndiscommission.gov.au/node/37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discommission.gov.au/document/105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ndiscommission.gov.au/document/1051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.ndiscommission.gov.au/workers/worker-screening-workers" TargetMode="External"/><Relationship Id="rId14" Type="http://schemas.openxmlformats.org/officeDocument/2006/relationships/hyperlink" Target="https://www.fairwork.gov.au/employee-entitlements/national-employment-standards/fair-work-information-stat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D4F1592FC0344BE570BCEF7897CF8" ma:contentTypeVersion="12" ma:contentTypeDescription="Create a new document." ma:contentTypeScope="" ma:versionID="770a8110ecc0aa3c282787d5ea367d2b">
  <xsd:schema xmlns:xsd="http://www.w3.org/2001/XMLSchema" xmlns:xs="http://www.w3.org/2001/XMLSchema" xmlns:p="http://schemas.microsoft.com/office/2006/metadata/properties" xmlns:ns2="d581ceaa-e9df-490e-85c6-8863378bce40" xmlns:ns3="aeebb0d6-797a-4d3f-8359-31e2a9d3a026" targetNamespace="http://schemas.microsoft.com/office/2006/metadata/properties" ma:root="true" ma:fieldsID="98e4a1f7954d4d5665857b0140d837de" ns2:_="" ns3:_="">
    <xsd:import namespace="d581ceaa-e9df-490e-85c6-8863378bce40"/>
    <xsd:import namespace="aeebb0d6-797a-4d3f-8359-31e2a9d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ceaa-e9df-490e-85c6-8863378b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0d6-797a-4d3f-8359-31e2a9d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71D33A-22F1-4E97-80A5-0490B80AC0E5}"/>
</file>

<file path=customXml/itemProps2.xml><?xml version="1.0" encoding="utf-8"?>
<ds:datastoreItem xmlns:ds="http://schemas.openxmlformats.org/officeDocument/2006/customXml" ds:itemID="{FA68EB9E-7409-4899-87A3-6D78692F1101}"/>
</file>

<file path=customXml/itemProps3.xml><?xml version="1.0" encoding="utf-8"?>
<ds:datastoreItem xmlns:ds="http://schemas.openxmlformats.org/officeDocument/2006/customXml" ds:itemID="{DD13C807-7F8E-4250-9C5D-BF8C614787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418</Words>
  <Characters>2356</Characters>
  <Application>Microsoft Office Word</Application>
  <DocSecurity>0</DocSecurity>
  <Lines>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Barron</dc:creator>
  <cp:lastModifiedBy>Jenny Barron</cp:lastModifiedBy>
  <cp:revision>19</cp:revision>
  <dcterms:created xsi:type="dcterms:W3CDTF">2019-12-12T04:14:00Z</dcterms:created>
  <dcterms:modified xsi:type="dcterms:W3CDTF">2020-03-26T03:49:00Z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0x010100C99D4F1592FC0344BE570BCEF7897CF8</vt:lpwstr>
  </property>
</Properties>
</file>