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35FD" w14:textId="77777777" w:rsidR="009F3154" w:rsidRPr="00291A8B" w:rsidRDefault="004422CC" w:rsidP="00C87A13">
      <w:pPr>
        <w:pStyle w:val="Heading1"/>
        <w:rPr>
          <w:b/>
          <w:bCs/>
        </w:rPr>
      </w:pPr>
      <w:r>
        <w:rPr>
          <w:b/>
          <w:bCs/>
        </w:rPr>
        <w:t xml:space="preserve">RESPONSIVE SUPPORTS </w:t>
      </w:r>
      <w:r w:rsidR="00D32A60">
        <w:rPr>
          <w:b/>
          <w:bCs/>
        </w:rPr>
        <w:t xml:space="preserve">PROVISION </w:t>
      </w:r>
      <w:r w:rsidR="00D32A60" w:rsidRPr="00291A8B">
        <w:rPr>
          <w:b/>
          <w:bCs/>
        </w:rPr>
        <w:t xml:space="preserve">- </w:t>
      </w:r>
      <w:r w:rsidR="00D32A60">
        <w:rPr>
          <w:b/>
          <w:bCs/>
        </w:rPr>
        <w:t>STANDARD</w:t>
      </w:r>
      <w:r w:rsidR="0070049C" w:rsidRPr="00291A8B">
        <w:rPr>
          <w:b/>
          <w:bCs/>
        </w:rPr>
        <w:t xml:space="preserve"> AND </w:t>
      </w:r>
      <w:r w:rsidR="00291A8B" w:rsidRPr="00291A8B">
        <w:rPr>
          <w:b/>
          <w:bCs/>
        </w:rPr>
        <w:t>SPIEL</w:t>
      </w:r>
    </w:p>
    <w:p w14:paraId="107FF65E" w14:textId="77777777" w:rsidR="009F3154" w:rsidRDefault="009F3154" w:rsidP="009F3154"/>
    <w:p w14:paraId="181B2441" w14:textId="77777777" w:rsidR="00291A8B" w:rsidRPr="009F3154" w:rsidRDefault="00291A8B" w:rsidP="00291A8B">
      <w:pPr>
        <w:pStyle w:val="Heading2"/>
      </w:pPr>
      <w:r>
        <w:t>STANDARD</w:t>
      </w:r>
    </w:p>
    <w:p w14:paraId="644A9C9D" w14:textId="77777777" w:rsidR="00291A8B" w:rsidRDefault="00A95531" w:rsidP="00291A8B">
      <w:r>
        <w:t>Responsive Supports Provision</w:t>
      </w:r>
      <w:r w:rsidR="004F6498">
        <w:t xml:space="preserve"> </w:t>
      </w:r>
      <w:r w:rsidR="004F6498">
        <w:rPr>
          <w:b/>
          <w:bCs/>
        </w:rPr>
        <w:t xml:space="preserve">- </w:t>
      </w:r>
      <w:r w:rsidR="009F3154" w:rsidRPr="00C87A13">
        <w:t>(extract from NDIS Practice Standards: Core</w:t>
      </w:r>
      <w:r w:rsidR="009F3154">
        <w:t xml:space="preserve"> Module – </w:t>
      </w:r>
      <w:r w:rsidR="00A21B2E">
        <w:t>3</w:t>
      </w:r>
      <w:r w:rsidR="009F3154">
        <w:t xml:space="preserve"> </w:t>
      </w:r>
      <w:r w:rsidR="00A21B2E">
        <w:t xml:space="preserve">Provision of Supports </w:t>
      </w:r>
      <w:r w:rsidR="009F3154">
        <w:t xml:space="preserve">Standard). </w:t>
      </w:r>
    </w:p>
    <w:p w14:paraId="1D672C6C" w14:textId="77777777" w:rsidR="009F3154" w:rsidRDefault="009F3154" w:rsidP="00291A8B">
      <w:r>
        <w:t>This is what you need to demonstrate to the auditor that you meet.</w:t>
      </w:r>
    </w:p>
    <w:tbl>
      <w:tblPr>
        <w:tblStyle w:val="TableGrid"/>
        <w:tblW w:w="0" w:type="auto"/>
        <w:shd w:val="clear" w:color="auto" w:fill="D5C2DA"/>
        <w:tblLook w:val="04A0" w:firstRow="1" w:lastRow="0" w:firstColumn="1" w:lastColumn="0" w:noHBand="0" w:noVBand="1"/>
      </w:tblPr>
      <w:tblGrid>
        <w:gridCol w:w="9242"/>
      </w:tblGrid>
      <w:tr w:rsidR="00137D6B" w14:paraId="745F6156" w14:textId="77777777" w:rsidTr="00D614DB">
        <w:tc>
          <w:tcPr>
            <w:tcW w:w="9242" w:type="dxa"/>
            <w:shd w:val="clear" w:color="auto" w:fill="D5C2DA"/>
          </w:tcPr>
          <w:p w14:paraId="1A1FE89A" w14:textId="77777777" w:rsidR="00137D6B" w:rsidRDefault="00137D6B" w:rsidP="00137D6B">
            <w:pPr>
              <w:pStyle w:val="CM42"/>
              <w:spacing w:line="293" w:lineRule="atLeast"/>
              <w:ind w:right="252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Outcome: </w:t>
            </w:r>
            <w:r w:rsidR="004422CC" w:rsidRPr="00B9763B">
              <w:rPr>
                <w:rFonts w:ascii="Arial" w:hAnsi="Arial" w:cs="Arial"/>
                <w:sz w:val="23"/>
                <w:szCs w:val="23"/>
              </w:rPr>
              <w:t>Each participant accesses responsive, timely, competent and appropriate supports to meet their needs, desired outcomes and goals.</w:t>
            </w:r>
          </w:p>
          <w:p w14:paraId="552B2CB8" w14:textId="77777777" w:rsidR="00D614DB" w:rsidRPr="00D614DB" w:rsidRDefault="00D614DB" w:rsidP="00D614DB">
            <w:pPr>
              <w:rPr>
                <w:lang w:val="en-US"/>
              </w:rPr>
            </w:pPr>
          </w:p>
        </w:tc>
      </w:tr>
      <w:tr w:rsidR="00137D6B" w14:paraId="002A32B5" w14:textId="77777777" w:rsidTr="00D614DB">
        <w:tc>
          <w:tcPr>
            <w:tcW w:w="9242" w:type="dxa"/>
            <w:shd w:val="clear" w:color="auto" w:fill="D5C2DA"/>
          </w:tcPr>
          <w:p w14:paraId="0A261FEC" w14:textId="77777777" w:rsidR="00137D6B" w:rsidRDefault="00137D6B" w:rsidP="00137D6B">
            <w:pPr>
              <w:pStyle w:val="CM42"/>
              <w:spacing w:after="127" w:line="293" w:lineRule="atLeast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To achieve this outcome, the following indicators should be demonstrated: </w:t>
            </w:r>
          </w:p>
          <w:p w14:paraId="73A367FD" w14:textId="77777777" w:rsidR="004422CC" w:rsidRPr="004422CC" w:rsidRDefault="004422CC" w:rsidP="004422C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en-AU"/>
              </w:rPr>
            </w:pPr>
            <w:r w:rsidRPr="004422CC">
              <w:rPr>
                <w:rFonts w:ascii="Arial" w:eastAsia="Times New Roman" w:hAnsi="Arial" w:cs="Arial"/>
                <w:lang w:eastAsia="en-AU"/>
              </w:rPr>
              <w:t xml:space="preserve">Supports are provided based on the least intrusive options, in accordance with contemporary evidence-informed practices that meet participant needs and help achieve desired outcomes. </w:t>
            </w:r>
          </w:p>
          <w:p w14:paraId="5ED94B25" w14:textId="77777777" w:rsidR="004422CC" w:rsidRPr="00B9763B" w:rsidRDefault="004422CC" w:rsidP="004422CC">
            <w:pPr>
              <w:pStyle w:val="Style1"/>
            </w:pPr>
            <w:r w:rsidRPr="00B9763B">
              <w:t xml:space="preserve">Where agreed in the service agreement, and with the participant’s consent or direction, links are developed and maintained through collaboration with other providers to share information and meet participant needs. </w:t>
            </w:r>
          </w:p>
          <w:p w14:paraId="5124BC8E" w14:textId="77777777" w:rsidR="004422CC" w:rsidRPr="00B9763B" w:rsidRDefault="004422CC" w:rsidP="004422CC">
            <w:pPr>
              <w:pStyle w:val="Style1"/>
            </w:pPr>
            <w:r w:rsidRPr="00B9763B">
              <w:t xml:space="preserve">Reasonable efforts are made to involve the participant in selecting their workers, including the preferred gender of workers providing personal care supports. </w:t>
            </w:r>
          </w:p>
          <w:p w14:paraId="096285EE" w14:textId="77777777" w:rsidR="004422CC" w:rsidRPr="00B9763B" w:rsidRDefault="004422CC" w:rsidP="004422CC">
            <w:pPr>
              <w:pStyle w:val="Style1"/>
            </w:pPr>
            <w:r w:rsidRPr="00B9763B">
              <w:t xml:space="preserve">Where a participant has specific needs which require monitoring and/or daily support, workers are appropriately trained and understand the participant’s needs and preferences. </w:t>
            </w:r>
          </w:p>
          <w:p w14:paraId="23B8B5FB" w14:textId="77777777" w:rsidR="00036E7F" w:rsidRPr="009F3154" w:rsidRDefault="00036E7F" w:rsidP="0070049C">
            <w:pPr>
              <w:pStyle w:val="Style1"/>
              <w:numPr>
                <w:ilvl w:val="0"/>
                <w:numId w:val="0"/>
              </w:numPr>
              <w:ind w:left="720" w:hanging="360"/>
              <w:rPr>
                <w:color w:val="000000"/>
              </w:rPr>
            </w:pPr>
          </w:p>
        </w:tc>
      </w:tr>
    </w:tbl>
    <w:p w14:paraId="6DE7F908" w14:textId="77777777" w:rsidR="000842EB" w:rsidRDefault="000842EB" w:rsidP="000842EB">
      <w:pPr>
        <w:pStyle w:val="Heading2"/>
      </w:pPr>
    </w:p>
    <w:p w14:paraId="77499959" w14:textId="77777777" w:rsidR="000842EB" w:rsidRDefault="000842EB" w:rsidP="000842EB">
      <w:pPr>
        <w:pStyle w:val="Heading2"/>
      </w:pPr>
      <w:r>
        <w:t>SPIEL</w:t>
      </w:r>
    </w:p>
    <w:p w14:paraId="5D8CD3B5" w14:textId="77777777" w:rsidR="000842EB" w:rsidRDefault="000842EB" w:rsidP="000842EB">
      <w:r>
        <w:t xml:space="preserve">Your explanation to the auditors of how you meet the above section of the </w:t>
      </w:r>
      <w:r w:rsidR="0070049C">
        <w:t xml:space="preserve">Provision of Supports Standard </w:t>
      </w:r>
      <w:r w:rsidRPr="00FB0F8C">
        <w:t>t</w:t>
      </w:r>
      <w:r>
        <w:t xml:space="preserve"> Standard. </w:t>
      </w:r>
    </w:p>
    <w:p w14:paraId="7EA2A1A3" w14:textId="77777777" w:rsidR="000842EB" w:rsidRDefault="000842EB" w:rsidP="000842EB">
      <w:r>
        <w:t>For you t</w:t>
      </w:r>
      <w:r w:rsidRPr="00137D6B">
        <w:t xml:space="preserve">o </w:t>
      </w:r>
      <w:r>
        <w:t>read, adapt and then insert</w:t>
      </w:r>
      <w:r w:rsidRPr="00137D6B">
        <w:t xml:space="preserve"> into your NDIS Commission On-line Application</w:t>
      </w:r>
    </w:p>
    <w:p w14:paraId="401FF715" w14:textId="77777777" w:rsidR="00DD2931" w:rsidRDefault="00DD2931" w:rsidP="000842EB">
      <w:r w:rsidRPr="00E12614">
        <w:rPr>
          <w:highlight w:val="yellow"/>
        </w:rPr>
        <w:t>Yellow highlights definitely need your attention</w:t>
      </w:r>
      <w:r>
        <w:t xml:space="preserve"> – </w:t>
      </w:r>
      <w:r w:rsidRPr="00D26B15">
        <w:rPr>
          <w:highlight w:val="yellow"/>
        </w:rPr>
        <w:t>make sure you delete what is not pertinent to your organisation</w:t>
      </w:r>
    </w:p>
    <w:p w14:paraId="2556A6B0" w14:textId="12604E79" w:rsidR="00C87A13" w:rsidRDefault="00C87A13" w:rsidP="00C87A13">
      <w:pPr>
        <w:pStyle w:val="CM42"/>
        <w:spacing w:after="127" w:line="293" w:lineRule="atLeast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</w:p>
    <w:tbl>
      <w:tblPr>
        <w:tblStyle w:val="TableGrid"/>
        <w:tblW w:w="9242" w:type="dxa"/>
        <w:tblInd w:w="-113" w:type="dxa"/>
        <w:tblLook w:val="04A0" w:firstRow="1" w:lastRow="0" w:firstColumn="1" w:lastColumn="0" w:noHBand="0" w:noVBand="1"/>
      </w:tblPr>
      <w:tblGrid>
        <w:gridCol w:w="9242"/>
      </w:tblGrid>
      <w:tr w:rsidR="0070049C" w:rsidRPr="00B9763B" w14:paraId="2E28BA92" w14:textId="77777777" w:rsidTr="0070049C">
        <w:tc>
          <w:tcPr>
            <w:tcW w:w="9242" w:type="dxa"/>
          </w:tcPr>
          <w:p w14:paraId="3CC1EA6A" w14:textId="2F99844A" w:rsidR="00CE18A9" w:rsidRPr="000E0B05" w:rsidRDefault="007C78CC" w:rsidP="004422CC">
            <w:pPr>
              <w:rPr>
                <w:rFonts w:cs="Arial"/>
                <w:bCs/>
              </w:rPr>
            </w:pPr>
            <w:r w:rsidRPr="000E0B05">
              <w:rPr>
                <w:rFonts w:cs="Arial"/>
                <w:bCs/>
              </w:rPr>
              <w:t xml:space="preserve">In determining supports to be provided the </w:t>
            </w:r>
            <w:r w:rsidR="00116528" w:rsidRPr="000E0B05">
              <w:rPr>
                <w:rFonts w:cs="Arial"/>
                <w:bCs/>
              </w:rPr>
              <w:t xml:space="preserve">less </w:t>
            </w:r>
            <w:r w:rsidR="00CE18A9" w:rsidRPr="000E0B05">
              <w:rPr>
                <w:rFonts w:cs="Arial"/>
                <w:bCs/>
              </w:rPr>
              <w:t>intrusive options</w:t>
            </w:r>
            <w:r w:rsidR="00116528" w:rsidRPr="000E0B05">
              <w:rPr>
                <w:rFonts w:cs="Arial"/>
                <w:bCs/>
              </w:rPr>
              <w:t xml:space="preserve"> </w:t>
            </w:r>
            <w:r w:rsidRPr="000E0B05">
              <w:rPr>
                <w:rFonts w:cs="Arial"/>
                <w:bCs/>
              </w:rPr>
              <w:t>and their</w:t>
            </w:r>
            <w:r w:rsidR="00116528" w:rsidRPr="000E0B05">
              <w:rPr>
                <w:rFonts w:cs="Arial"/>
                <w:bCs/>
              </w:rPr>
              <w:t xml:space="preserve"> </w:t>
            </w:r>
            <w:r w:rsidRPr="000E0B05">
              <w:rPr>
                <w:rFonts w:cs="Arial"/>
                <w:bCs/>
              </w:rPr>
              <w:t>expected outcomes are considered. If</w:t>
            </w:r>
            <w:r w:rsidR="00CE18A9" w:rsidRPr="000E0B05">
              <w:rPr>
                <w:rFonts w:cs="Arial"/>
                <w:bCs/>
              </w:rPr>
              <w:t xml:space="preserve"> evidence supports more intrusive options</w:t>
            </w:r>
            <w:r w:rsidR="00DA489D" w:rsidRPr="000E0B05">
              <w:rPr>
                <w:rFonts w:cs="Arial"/>
                <w:bCs/>
              </w:rPr>
              <w:t xml:space="preserve"> to assist the participant meet their goal</w:t>
            </w:r>
            <w:r w:rsidR="00C31CBC">
              <w:rPr>
                <w:rFonts w:cs="Arial"/>
                <w:bCs/>
              </w:rPr>
              <w:t>s</w:t>
            </w:r>
            <w:r w:rsidR="00DA489D" w:rsidRPr="000E0B05">
              <w:rPr>
                <w:rFonts w:cs="Arial"/>
                <w:bCs/>
              </w:rPr>
              <w:t xml:space="preserve"> </w:t>
            </w:r>
            <w:r w:rsidR="00CE18A9" w:rsidRPr="000E0B05">
              <w:rPr>
                <w:rFonts w:cs="Arial"/>
                <w:bCs/>
              </w:rPr>
              <w:t>the participant will be informed and given choice</w:t>
            </w:r>
            <w:r w:rsidR="00DA489D" w:rsidRPr="000E0B05">
              <w:rPr>
                <w:rFonts w:cs="Arial"/>
                <w:bCs/>
              </w:rPr>
              <w:t xml:space="preserve"> </w:t>
            </w:r>
            <w:r w:rsidR="00DA489D" w:rsidRPr="00180ACE">
              <w:rPr>
                <w:rFonts w:cs="Arial"/>
                <w:bCs/>
                <w:highlight w:val="yellow"/>
              </w:rPr>
              <w:t xml:space="preserve">e.g. </w:t>
            </w:r>
            <w:r w:rsidR="00180ACE">
              <w:rPr>
                <w:rFonts w:cs="Arial"/>
                <w:bCs/>
                <w:highlight w:val="yellow"/>
              </w:rPr>
              <w:t xml:space="preserve">services provided in community rather than rooms, </w:t>
            </w:r>
            <w:r w:rsidR="00DA489D" w:rsidRPr="00180ACE">
              <w:rPr>
                <w:rFonts w:cs="Arial"/>
                <w:bCs/>
                <w:highlight w:val="yellow"/>
              </w:rPr>
              <w:t>serial casting versus a stretching program</w:t>
            </w:r>
            <w:r w:rsidR="000E0B05" w:rsidRPr="000E0B05">
              <w:rPr>
                <w:rFonts w:cs="Arial"/>
                <w:bCs/>
              </w:rPr>
              <w:t>.</w:t>
            </w:r>
          </w:p>
          <w:p w14:paraId="764AB940" w14:textId="77777777" w:rsidR="00CE18A9" w:rsidRPr="000E0B05" w:rsidRDefault="00CE18A9" w:rsidP="004422CC">
            <w:pPr>
              <w:rPr>
                <w:rFonts w:cs="Arial"/>
                <w:bCs/>
              </w:rPr>
            </w:pPr>
          </w:p>
          <w:p w14:paraId="3973ED4B" w14:textId="2FE7892B" w:rsidR="00F25D12" w:rsidRDefault="006F54B8" w:rsidP="004422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</w:t>
            </w:r>
            <w:r w:rsidR="00F948A4" w:rsidRPr="006F54B8">
              <w:rPr>
                <w:rFonts w:cs="Arial"/>
                <w:bCs/>
              </w:rPr>
              <w:t xml:space="preserve">n the event the skills of XXX staff do not meet the needs of the participants they consult with the participant and, if appropriate and consented to, facilitate a referral / recommendation to a more appropriate service that </w:t>
            </w:r>
            <w:r w:rsidR="00C31CBC">
              <w:rPr>
                <w:rFonts w:cs="Arial"/>
                <w:bCs/>
              </w:rPr>
              <w:t>is</w:t>
            </w:r>
            <w:r w:rsidR="00F948A4" w:rsidRPr="006F54B8">
              <w:rPr>
                <w:rFonts w:cs="Arial"/>
                <w:bCs/>
              </w:rPr>
              <w:t xml:space="preserve"> competent in the service required.</w:t>
            </w:r>
            <w:r w:rsidR="00997919">
              <w:rPr>
                <w:rFonts w:cs="Arial"/>
                <w:bCs/>
              </w:rPr>
              <w:t xml:space="preserve"> </w:t>
            </w:r>
          </w:p>
          <w:p w14:paraId="2F63230D" w14:textId="77777777" w:rsidR="00F25D12" w:rsidRDefault="00F25D12" w:rsidP="004422CC">
            <w:pPr>
              <w:rPr>
                <w:rFonts w:cs="Arial"/>
                <w:bCs/>
              </w:rPr>
            </w:pPr>
          </w:p>
          <w:p w14:paraId="0944642C" w14:textId="451A6854" w:rsidR="004422CC" w:rsidRDefault="00F60E69" w:rsidP="004422CC">
            <w:pPr>
              <w:rPr>
                <w:rFonts w:cs="Arial"/>
                <w:bCs/>
              </w:rPr>
            </w:pPr>
            <w:r w:rsidRPr="000E0B05">
              <w:rPr>
                <w:rFonts w:cs="Arial"/>
                <w:bCs/>
              </w:rPr>
              <w:t xml:space="preserve">Non face to face time spent collaborating </w:t>
            </w:r>
            <w:r w:rsidR="00C31CBC">
              <w:rPr>
                <w:rFonts w:cs="Arial"/>
                <w:bCs/>
              </w:rPr>
              <w:t xml:space="preserve">and linking </w:t>
            </w:r>
            <w:r w:rsidRPr="000E0B05">
              <w:rPr>
                <w:rFonts w:cs="Arial"/>
                <w:bCs/>
              </w:rPr>
              <w:t>with other providers to assist the participant meet their goals is outlined on the participant’s support plan and consented to by the participant or their decision maker.</w:t>
            </w:r>
          </w:p>
          <w:p w14:paraId="1FC3932D" w14:textId="77777777" w:rsidR="00F25D12" w:rsidRDefault="00F25D12" w:rsidP="004422CC">
            <w:pPr>
              <w:rPr>
                <w:rFonts w:cs="Arial"/>
                <w:bCs/>
              </w:rPr>
            </w:pPr>
          </w:p>
          <w:p w14:paraId="2CF1D8C0" w14:textId="77777777" w:rsidR="004422CC" w:rsidRDefault="004422CC" w:rsidP="004422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At the time of intake the cultural and personal preferences of the participant begin to be identified,</w:t>
            </w:r>
            <w:r w:rsidR="00D32A60">
              <w:rPr>
                <w:rFonts w:cs="Arial"/>
                <w:bCs/>
              </w:rPr>
              <w:t xml:space="preserve"> assisting with the selection of the appropriate </w:t>
            </w:r>
            <w:r w:rsidR="00E22B79">
              <w:rPr>
                <w:rFonts w:cs="Arial"/>
                <w:bCs/>
              </w:rPr>
              <w:t>AHP</w:t>
            </w:r>
            <w:r w:rsidR="00997919">
              <w:rPr>
                <w:rFonts w:cs="Arial"/>
                <w:bCs/>
              </w:rPr>
              <w:t xml:space="preserve"> including cultural background and gender</w:t>
            </w:r>
            <w:r w:rsidR="00EB2E20">
              <w:rPr>
                <w:rFonts w:cs="Arial"/>
                <w:bCs/>
              </w:rPr>
              <w:t>.</w:t>
            </w:r>
            <w:r w:rsidR="00E22B79">
              <w:rPr>
                <w:rFonts w:cs="Arial"/>
                <w:bCs/>
              </w:rPr>
              <w:t xml:space="preserve"> If the participant wishes to change AHP, this is accommodated if another AHP with appropriate skills / qualifications criteria</w:t>
            </w:r>
            <w:r w:rsidR="00EB2E20">
              <w:rPr>
                <w:rFonts w:cs="Arial"/>
                <w:bCs/>
              </w:rPr>
              <w:t xml:space="preserve"> </w:t>
            </w:r>
            <w:r w:rsidR="00E22B79">
              <w:rPr>
                <w:rFonts w:cs="Arial"/>
                <w:bCs/>
              </w:rPr>
              <w:t xml:space="preserve">is available. </w:t>
            </w:r>
            <w:r w:rsidR="00EB2E20">
              <w:rPr>
                <w:rFonts w:cs="Arial"/>
                <w:bCs/>
              </w:rPr>
              <w:t xml:space="preserve">If the participant’s preferences are unable to be met, they have the choice to make enquiries of other service providers. </w:t>
            </w:r>
          </w:p>
          <w:p w14:paraId="55150874" w14:textId="77777777" w:rsidR="006F54B8" w:rsidRDefault="006F54B8" w:rsidP="004422CC">
            <w:pPr>
              <w:rPr>
                <w:rFonts w:cs="Arial"/>
                <w:bCs/>
              </w:rPr>
            </w:pPr>
            <w:r w:rsidDel="006F54B8">
              <w:rPr>
                <w:rFonts w:cs="Arial"/>
                <w:bCs/>
              </w:rPr>
              <w:t xml:space="preserve"> </w:t>
            </w:r>
          </w:p>
          <w:p w14:paraId="22F227A7" w14:textId="77777777" w:rsidR="00F60E69" w:rsidRDefault="00F60E69" w:rsidP="004422CC">
            <w:pPr>
              <w:rPr>
                <w:rFonts w:cs="Arial"/>
                <w:bCs/>
              </w:rPr>
            </w:pPr>
            <w:r w:rsidRPr="000E0B05">
              <w:rPr>
                <w:rFonts w:cs="Arial"/>
                <w:bCs/>
              </w:rPr>
              <w:t xml:space="preserve">In the event XXX is unable to </w:t>
            </w:r>
            <w:r w:rsidR="00C9120C" w:rsidRPr="000E0B05">
              <w:rPr>
                <w:rFonts w:cs="Arial"/>
                <w:bCs/>
              </w:rPr>
              <w:t>provide timely services the participant will be informed of the waiting period and given a choice to seek an alternative service provider.</w:t>
            </w:r>
          </w:p>
          <w:p w14:paraId="3EE7FF85" w14:textId="77777777" w:rsidR="004422CC" w:rsidRDefault="004422CC" w:rsidP="004422CC">
            <w:pPr>
              <w:rPr>
                <w:rFonts w:cs="Arial"/>
                <w:bCs/>
              </w:rPr>
            </w:pPr>
          </w:p>
          <w:p w14:paraId="65426097" w14:textId="77777777" w:rsidR="00E22B79" w:rsidRDefault="00EB2E20" w:rsidP="004422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Most services provided by XXX are non critical and do not require monitoring </w:t>
            </w:r>
            <w:r w:rsidR="00D13FEB">
              <w:rPr>
                <w:rFonts w:cs="Arial"/>
                <w:bCs/>
              </w:rPr>
              <w:t>/ daily support</w:t>
            </w:r>
            <w:r w:rsidR="00116528">
              <w:rPr>
                <w:rFonts w:cs="Arial"/>
                <w:bCs/>
              </w:rPr>
              <w:t xml:space="preserve">. </w:t>
            </w:r>
            <w:r w:rsidR="00D13FEB">
              <w:rPr>
                <w:rFonts w:cs="Arial"/>
                <w:bCs/>
              </w:rPr>
              <w:t>H</w:t>
            </w:r>
            <w:r>
              <w:rPr>
                <w:rFonts w:cs="Arial"/>
                <w:bCs/>
              </w:rPr>
              <w:t xml:space="preserve">owever in the event monitoring is required </w:t>
            </w:r>
            <w:r w:rsidR="00E22B79" w:rsidRPr="000E0B05">
              <w:rPr>
                <w:rFonts w:cs="Arial"/>
                <w:bCs/>
                <w:highlight w:val="yellow"/>
              </w:rPr>
              <w:t>(e.g. monitoring of skin care and pressure, cast comfort)</w:t>
            </w:r>
            <w:r w:rsidR="00E22B79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the AHP </w:t>
            </w:r>
            <w:r w:rsidR="00E22B79">
              <w:rPr>
                <w:rFonts w:cs="Arial"/>
                <w:bCs/>
              </w:rPr>
              <w:t xml:space="preserve">is </w:t>
            </w:r>
            <w:r w:rsidR="00D13FEB">
              <w:rPr>
                <w:rFonts w:cs="Arial"/>
                <w:bCs/>
              </w:rPr>
              <w:t xml:space="preserve">professionally trained </w:t>
            </w:r>
            <w:r w:rsidR="00E22B79">
              <w:rPr>
                <w:rFonts w:cs="Arial"/>
                <w:bCs/>
              </w:rPr>
              <w:t>and able to:</w:t>
            </w:r>
          </w:p>
          <w:p w14:paraId="3E806170" w14:textId="77777777" w:rsidR="00E11A8B" w:rsidRPr="000E0B05" w:rsidRDefault="00E22B79" w:rsidP="00116528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EastAsia" w:hAnsiTheme="majorHAnsi" w:cs="Arial"/>
                <w:b/>
                <w:bCs/>
                <w:sz w:val="26"/>
                <w:szCs w:val="26"/>
              </w:rPr>
            </w:pPr>
            <w:r w:rsidRPr="000E0B05">
              <w:rPr>
                <w:rFonts w:cs="Arial"/>
                <w:bCs/>
              </w:rPr>
              <w:t>Conduct the monitoring</w:t>
            </w:r>
            <w:r w:rsidR="000E0B05" w:rsidRPr="000E0B05">
              <w:rPr>
                <w:rFonts w:cs="Arial"/>
                <w:bCs/>
              </w:rPr>
              <w:t xml:space="preserve"> and / or </w:t>
            </w:r>
          </w:p>
          <w:p w14:paraId="5E26E4B2" w14:textId="77777777" w:rsidR="00E11A8B" w:rsidRPr="000E0B05" w:rsidRDefault="00E22B79" w:rsidP="00116528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EastAsia" w:hAnsiTheme="majorHAnsi" w:cs="Arial"/>
                <w:b/>
                <w:bCs/>
                <w:sz w:val="26"/>
                <w:szCs w:val="26"/>
              </w:rPr>
            </w:pPr>
            <w:r w:rsidRPr="000E0B05">
              <w:rPr>
                <w:rFonts w:cs="Arial"/>
                <w:bCs/>
              </w:rPr>
              <w:t xml:space="preserve">Train </w:t>
            </w:r>
            <w:r w:rsidR="00EB2E20" w:rsidRPr="000E0B05">
              <w:rPr>
                <w:rFonts w:cs="Arial"/>
                <w:bCs/>
              </w:rPr>
              <w:t xml:space="preserve">the </w:t>
            </w:r>
            <w:r w:rsidR="00CD5460" w:rsidRPr="000E0B05">
              <w:rPr>
                <w:rFonts w:cs="Arial"/>
                <w:bCs/>
              </w:rPr>
              <w:t xml:space="preserve">participant / </w:t>
            </w:r>
            <w:r w:rsidRPr="000E0B05">
              <w:rPr>
                <w:rFonts w:cs="Arial"/>
                <w:bCs/>
              </w:rPr>
              <w:t xml:space="preserve">family / </w:t>
            </w:r>
            <w:r w:rsidR="00EB2E20" w:rsidRPr="000E0B05">
              <w:rPr>
                <w:rFonts w:cs="Arial"/>
                <w:bCs/>
              </w:rPr>
              <w:t>support worker</w:t>
            </w:r>
            <w:r w:rsidR="00CD5460" w:rsidRPr="000E0B05">
              <w:rPr>
                <w:rFonts w:cs="Arial"/>
                <w:bCs/>
              </w:rPr>
              <w:t>/s</w:t>
            </w:r>
            <w:r w:rsidR="00EB2E20" w:rsidRPr="000E0B05">
              <w:rPr>
                <w:rFonts w:cs="Arial"/>
                <w:bCs/>
              </w:rPr>
              <w:t xml:space="preserve"> to undertake this monitoring</w:t>
            </w:r>
            <w:r w:rsidR="00312BB9">
              <w:rPr>
                <w:rFonts w:cs="Arial"/>
                <w:bCs/>
              </w:rPr>
              <w:t>.</w:t>
            </w:r>
            <w:r w:rsidR="00EB2E20" w:rsidRPr="000E0B05">
              <w:rPr>
                <w:rFonts w:cs="Arial"/>
                <w:bCs/>
              </w:rPr>
              <w:t xml:space="preserve"> </w:t>
            </w:r>
          </w:p>
          <w:p w14:paraId="152066CB" w14:textId="77777777" w:rsidR="004422CC" w:rsidRPr="000E0B05" w:rsidRDefault="00E22B79" w:rsidP="00E22B79">
            <w:pPr>
              <w:rPr>
                <w:rFonts w:cs="Arial"/>
                <w:bCs/>
              </w:rPr>
            </w:pPr>
            <w:r w:rsidRPr="000E0B05">
              <w:rPr>
                <w:rFonts w:cs="Arial"/>
                <w:bCs/>
              </w:rPr>
              <w:t xml:space="preserve">This is documented </w:t>
            </w:r>
            <w:r w:rsidR="00EB2E20" w:rsidRPr="000E0B05">
              <w:rPr>
                <w:rFonts w:cs="Arial"/>
                <w:bCs/>
              </w:rPr>
              <w:t>in the participant’s Support Plan</w:t>
            </w:r>
            <w:r w:rsidR="00116528" w:rsidRPr="000E0B05">
              <w:rPr>
                <w:rFonts w:cs="Arial"/>
                <w:bCs/>
              </w:rPr>
              <w:t>.</w:t>
            </w:r>
            <w:r w:rsidR="00D13FEB" w:rsidRPr="000E0B05">
              <w:rPr>
                <w:rFonts w:cs="Arial"/>
                <w:bCs/>
              </w:rPr>
              <w:t xml:space="preserve"> </w:t>
            </w:r>
          </w:p>
          <w:p w14:paraId="17144354" w14:textId="77777777" w:rsidR="00997919" w:rsidRPr="006F54B8" w:rsidRDefault="00997919" w:rsidP="004422CC">
            <w:pPr>
              <w:rPr>
                <w:rFonts w:cs="Arial"/>
                <w:bCs/>
              </w:rPr>
            </w:pPr>
          </w:p>
          <w:p w14:paraId="4BD21187" w14:textId="77777777" w:rsidR="0008008F" w:rsidRDefault="0008008F" w:rsidP="004422CC">
            <w:pPr>
              <w:rPr>
                <w:rFonts w:cs="Arial"/>
                <w:bCs/>
                <w:color w:val="FF0000"/>
              </w:rPr>
            </w:pPr>
          </w:p>
          <w:p w14:paraId="54F75716" w14:textId="77777777" w:rsidR="00CD5460" w:rsidRDefault="00CD5460" w:rsidP="004422CC">
            <w:pPr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color w:val="FF0000"/>
              </w:rPr>
              <w:t>Relevant Documents Already Provided</w:t>
            </w:r>
          </w:p>
          <w:p w14:paraId="2FD4C82D" w14:textId="77777777" w:rsidR="00971F25" w:rsidRDefault="00971F25" w:rsidP="00CD5460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color w:val="FF0000"/>
              </w:rPr>
              <w:t xml:space="preserve">Human Resource Management </w:t>
            </w:r>
            <w:r w:rsidR="006F54B8">
              <w:rPr>
                <w:rFonts w:cs="Arial"/>
                <w:bCs/>
                <w:color w:val="FF0000"/>
              </w:rPr>
              <w:t>Policy &amp; Procedures</w:t>
            </w:r>
          </w:p>
          <w:p w14:paraId="11103061" w14:textId="77777777" w:rsidR="00971F25" w:rsidRPr="00971F25" w:rsidRDefault="00CD5460" w:rsidP="00971F25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color w:val="FF0000"/>
              </w:rPr>
            </w:pPr>
            <w:r w:rsidRPr="00971F25">
              <w:rPr>
                <w:rFonts w:cs="Arial"/>
                <w:bCs/>
                <w:color w:val="FF0000"/>
              </w:rPr>
              <w:t>Service Delivery Model</w:t>
            </w:r>
          </w:p>
          <w:p w14:paraId="351CBE66" w14:textId="77777777" w:rsidR="004422CC" w:rsidRPr="00CD5460" w:rsidRDefault="004422CC" w:rsidP="00CD5460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color w:val="FF0000"/>
              </w:rPr>
            </w:pPr>
            <w:r w:rsidRPr="00CD5460">
              <w:rPr>
                <w:rFonts w:cs="Arial"/>
                <w:bCs/>
                <w:color w:val="FF0000"/>
              </w:rPr>
              <w:t>Service Agreement</w:t>
            </w:r>
          </w:p>
          <w:p w14:paraId="2AC11BA2" w14:textId="77777777" w:rsidR="004422CC" w:rsidRPr="00CD5460" w:rsidRDefault="00E22B79" w:rsidP="00CD5460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color w:val="FF0000"/>
              </w:rPr>
            </w:pPr>
            <w:r w:rsidRPr="00CD5460">
              <w:rPr>
                <w:rFonts w:cs="Arial"/>
                <w:bCs/>
                <w:color w:val="FF0000"/>
              </w:rPr>
              <w:t xml:space="preserve">New Participant </w:t>
            </w:r>
            <w:r w:rsidR="004422CC" w:rsidRPr="00CD5460">
              <w:rPr>
                <w:rFonts w:cs="Arial"/>
                <w:bCs/>
                <w:color w:val="FF0000"/>
              </w:rPr>
              <w:t>Intake Form</w:t>
            </w:r>
          </w:p>
          <w:p w14:paraId="4D4DE1C1" w14:textId="77777777" w:rsidR="004422CC" w:rsidRDefault="000E0B05" w:rsidP="00CD5460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color w:val="FF0000"/>
              </w:rPr>
              <w:t xml:space="preserve">Support Plan </w:t>
            </w:r>
          </w:p>
          <w:p w14:paraId="3FDA8307" w14:textId="77777777" w:rsidR="006F54B8" w:rsidRDefault="006F54B8" w:rsidP="00CD5460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color w:val="FF0000"/>
              </w:rPr>
              <w:t>Support Plan Audits – any completed ones</w:t>
            </w:r>
          </w:p>
          <w:p w14:paraId="3CE17C2F" w14:textId="77777777" w:rsidR="007660AF" w:rsidRPr="00CD5460" w:rsidRDefault="007660AF" w:rsidP="00CD5460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color w:val="FF0000"/>
              </w:rPr>
              <w:t xml:space="preserve">Participant Consent Policy </w:t>
            </w:r>
          </w:p>
          <w:p w14:paraId="3165EC58" w14:textId="77777777" w:rsidR="0070049C" w:rsidRPr="000E0B05" w:rsidRDefault="0070049C" w:rsidP="000E0B05">
            <w:pPr>
              <w:rPr>
                <w:rFonts w:cs="Arial"/>
                <w:color w:val="FF0000"/>
              </w:rPr>
            </w:pPr>
          </w:p>
        </w:tc>
      </w:tr>
    </w:tbl>
    <w:p w14:paraId="6B8A3B45" w14:textId="77777777" w:rsidR="00C87A13" w:rsidRPr="00465E86" w:rsidRDefault="0015118B" w:rsidP="00C87A13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 </w:t>
      </w:r>
    </w:p>
    <w:p w14:paraId="3110A3CE" w14:textId="77777777" w:rsidR="009F3154" w:rsidRDefault="009F3154">
      <w:bookmarkStart w:id="0" w:name="_GoBack"/>
      <w:bookmarkEnd w:id="0"/>
    </w:p>
    <w:sectPr w:rsidR="009F3154" w:rsidSect="009D3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70A3"/>
    <w:multiLevelType w:val="hybridMultilevel"/>
    <w:tmpl w:val="C38A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1375"/>
    <w:multiLevelType w:val="hybridMultilevel"/>
    <w:tmpl w:val="4006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0133E"/>
    <w:multiLevelType w:val="hybridMultilevel"/>
    <w:tmpl w:val="F0B6F6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B6A10"/>
    <w:multiLevelType w:val="hybridMultilevel"/>
    <w:tmpl w:val="6D027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0387"/>
    <w:multiLevelType w:val="hybridMultilevel"/>
    <w:tmpl w:val="D7F2E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806E7"/>
    <w:multiLevelType w:val="hybridMultilevel"/>
    <w:tmpl w:val="09D20488"/>
    <w:lvl w:ilvl="0" w:tplc="4A0E741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B2982"/>
    <w:multiLevelType w:val="hybridMultilevel"/>
    <w:tmpl w:val="1C321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300D82"/>
    <w:multiLevelType w:val="hybridMultilevel"/>
    <w:tmpl w:val="A884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D654E"/>
    <w:multiLevelType w:val="hybridMultilevel"/>
    <w:tmpl w:val="63AAE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A12D2"/>
    <w:multiLevelType w:val="hybridMultilevel"/>
    <w:tmpl w:val="8C3C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0232A"/>
    <w:multiLevelType w:val="hybridMultilevel"/>
    <w:tmpl w:val="7300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D22"/>
    <w:rsid w:val="000169EB"/>
    <w:rsid w:val="000239EF"/>
    <w:rsid w:val="00036E7F"/>
    <w:rsid w:val="00066375"/>
    <w:rsid w:val="00071BCF"/>
    <w:rsid w:val="00077F4B"/>
    <w:rsid w:val="0008008F"/>
    <w:rsid w:val="000842EB"/>
    <w:rsid w:val="000A6F47"/>
    <w:rsid w:val="000A721D"/>
    <w:rsid w:val="000E0B05"/>
    <w:rsid w:val="000F1D22"/>
    <w:rsid w:val="00105958"/>
    <w:rsid w:val="00116528"/>
    <w:rsid w:val="00131ACA"/>
    <w:rsid w:val="00137D6B"/>
    <w:rsid w:val="0015118B"/>
    <w:rsid w:val="00180ACE"/>
    <w:rsid w:val="001B6659"/>
    <w:rsid w:val="001C3FEC"/>
    <w:rsid w:val="001F20AB"/>
    <w:rsid w:val="002647D8"/>
    <w:rsid w:val="00291A8B"/>
    <w:rsid w:val="00293DE4"/>
    <w:rsid w:val="00312BB9"/>
    <w:rsid w:val="00317742"/>
    <w:rsid w:val="00340AEE"/>
    <w:rsid w:val="00344522"/>
    <w:rsid w:val="00367311"/>
    <w:rsid w:val="00382B8F"/>
    <w:rsid w:val="003A5935"/>
    <w:rsid w:val="003C64AC"/>
    <w:rsid w:val="00407E6B"/>
    <w:rsid w:val="004118D3"/>
    <w:rsid w:val="0042238C"/>
    <w:rsid w:val="00440096"/>
    <w:rsid w:val="004422CC"/>
    <w:rsid w:val="004631A2"/>
    <w:rsid w:val="004A384C"/>
    <w:rsid w:val="004B357C"/>
    <w:rsid w:val="004E3D77"/>
    <w:rsid w:val="004F6498"/>
    <w:rsid w:val="005270AB"/>
    <w:rsid w:val="005335AF"/>
    <w:rsid w:val="00610344"/>
    <w:rsid w:val="00611035"/>
    <w:rsid w:val="00614D1F"/>
    <w:rsid w:val="00631AB1"/>
    <w:rsid w:val="00635014"/>
    <w:rsid w:val="00684B23"/>
    <w:rsid w:val="00687668"/>
    <w:rsid w:val="006D7F0F"/>
    <w:rsid w:val="006F54B8"/>
    <w:rsid w:val="0070049C"/>
    <w:rsid w:val="007411B9"/>
    <w:rsid w:val="007660AF"/>
    <w:rsid w:val="007C68AF"/>
    <w:rsid w:val="007C70EC"/>
    <w:rsid w:val="007C78CC"/>
    <w:rsid w:val="007F5535"/>
    <w:rsid w:val="008331A1"/>
    <w:rsid w:val="00885356"/>
    <w:rsid w:val="008B24E1"/>
    <w:rsid w:val="008E0090"/>
    <w:rsid w:val="008F5EA0"/>
    <w:rsid w:val="00955FF3"/>
    <w:rsid w:val="009652B2"/>
    <w:rsid w:val="00971F25"/>
    <w:rsid w:val="00977D09"/>
    <w:rsid w:val="00983F15"/>
    <w:rsid w:val="00997919"/>
    <w:rsid w:val="009A0B21"/>
    <w:rsid w:val="009C460C"/>
    <w:rsid w:val="009D3932"/>
    <w:rsid w:val="009F3154"/>
    <w:rsid w:val="00A000E3"/>
    <w:rsid w:val="00A21B2E"/>
    <w:rsid w:val="00A50045"/>
    <w:rsid w:val="00A93272"/>
    <w:rsid w:val="00A95531"/>
    <w:rsid w:val="00AD0BF7"/>
    <w:rsid w:val="00B54EEE"/>
    <w:rsid w:val="00BB6D94"/>
    <w:rsid w:val="00BC02F9"/>
    <w:rsid w:val="00BE42C2"/>
    <w:rsid w:val="00BF7E08"/>
    <w:rsid w:val="00C02300"/>
    <w:rsid w:val="00C31CBC"/>
    <w:rsid w:val="00C87A13"/>
    <w:rsid w:val="00C9120C"/>
    <w:rsid w:val="00CC018B"/>
    <w:rsid w:val="00CD2EE4"/>
    <w:rsid w:val="00CD5460"/>
    <w:rsid w:val="00CE18A9"/>
    <w:rsid w:val="00CF632E"/>
    <w:rsid w:val="00D13FEB"/>
    <w:rsid w:val="00D26B15"/>
    <w:rsid w:val="00D32A60"/>
    <w:rsid w:val="00D42326"/>
    <w:rsid w:val="00D614DB"/>
    <w:rsid w:val="00D61CA4"/>
    <w:rsid w:val="00D64C88"/>
    <w:rsid w:val="00D9334A"/>
    <w:rsid w:val="00DA489D"/>
    <w:rsid w:val="00DD2931"/>
    <w:rsid w:val="00DF2EDB"/>
    <w:rsid w:val="00DF65B4"/>
    <w:rsid w:val="00E03A93"/>
    <w:rsid w:val="00E11A8B"/>
    <w:rsid w:val="00E12614"/>
    <w:rsid w:val="00E22B79"/>
    <w:rsid w:val="00E95BD4"/>
    <w:rsid w:val="00EB2E20"/>
    <w:rsid w:val="00EB6547"/>
    <w:rsid w:val="00EF4660"/>
    <w:rsid w:val="00F25D12"/>
    <w:rsid w:val="00F60E69"/>
    <w:rsid w:val="00F948A4"/>
    <w:rsid w:val="00FB7822"/>
    <w:rsid w:val="00FC7F1A"/>
    <w:rsid w:val="00F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C437"/>
  <w15:docId w15:val="{08B2E0EB-AABD-40C4-AE9B-7C5280CF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932"/>
  </w:style>
  <w:style w:type="paragraph" w:styleId="Heading1">
    <w:name w:val="heading 1"/>
    <w:basedOn w:val="Normal"/>
    <w:next w:val="Normal"/>
    <w:link w:val="Heading1Char"/>
    <w:uiPriority w:val="9"/>
    <w:qFormat/>
    <w:rsid w:val="00264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2647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7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26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614"/>
    <w:rPr>
      <w:color w:val="605E5C"/>
      <w:shd w:val="clear" w:color="auto" w:fill="E1DFDD"/>
    </w:rPr>
  </w:style>
  <w:style w:type="paragraph" w:customStyle="1" w:styleId="CM41">
    <w:name w:val="CM41"/>
    <w:basedOn w:val="Normal"/>
    <w:next w:val="Normal"/>
    <w:uiPriority w:val="99"/>
    <w:rsid w:val="00137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customStyle="1" w:styleId="CM42">
    <w:name w:val="CM42"/>
    <w:basedOn w:val="Normal"/>
    <w:next w:val="Normal"/>
    <w:uiPriority w:val="99"/>
    <w:rsid w:val="00137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customStyle="1" w:styleId="CM46">
    <w:name w:val="CM46"/>
    <w:basedOn w:val="Normal"/>
    <w:next w:val="Normal"/>
    <w:uiPriority w:val="99"/>
    <w:rsid w:val="00137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nhideWhenUsed/>
    <w:rsid w:val="0013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37D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20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0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1"/>
    <w:locked/>
    <w:rsid w:val="009F3154"/>
  </w:style>
  <w:style w:type="paragraph" w:customStyle="1" w:styleId="Style1">
    <w:name w:val="Style1"/>
    <w:basedOn w:val="ListParagraph"/>
    <w:link w:val="Style1Char"/>
    <w:qFormat/>
    <w:rsid w:val="009F3154"/>
    <w:pPr>
      <w:numPr>
        <w:numId w:val="6"/>
      </w:numPr>
      <w:spacing w:after="0" w:line="240" w:lineRule="auto"/>
    </w:pPr>
    <w:rPr>
      <w:rFonts w:ascii="Arial" w:eastAsia="Times New Roman" w:hAnsi="Arial" w:cs="Arial"/>
      <w:lang w:eastAsia="en-AU"/>
    </w:rPr>
  </w:style>
  <w:style w:type="character" w:customStyle="1" w:styleId="Style1Char">
    <w:name w:val="Style1 Char"/>
    <w:basedOn w:val="ListParagraphChar"/>
    <w:link w:val="Style1"/>
    <w:rsid w:val="009F3154"/>
    <w:rPr>
      <w:rFonts w:ascii="Arial" w:eastAsia="Times New Roman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63764-1B52-4B55-A4E1-4A5BA1555DFA}"/>
</file>

<file path=customXml/itemProps2.xml><?xml version="1.0" encoding="utf-8"?>
<ds:datastoreItem xmlns:ds="http://schemas.openxmlformats.org/officeDocument/2006/customXml" ds:itemID="{DCC505A9-6548-4225-869E-6D07E0129EFA}"/>
</file>

<file path=customXml/itemProps3.xml><?xml version="1.0" encoding="utf-8"?>
<ds:datastoreItem xmlns:ds="http://schemas.openxmlformats.org/officeDocument/2006/customXml" ds:itemID="{503634BC-4C61-4B37-A9C7-DCCC826B4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Barron</dc:creator>
  <cp:keywords/>
  <dc:description/>
  <cp:lastModifiedBy>Kate Loxton</cp:lastModifiedBy>
  <cp:revision>18</cp:revision>
  <dcterms:created xsi:type="dcterms:W3CDTF">2020-01-19T20:12:00Z</dcterms:created>
  <dcterms:modified xsi:type="dcterms:W3CDTF">2020-03-12T03:47:00Z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