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4" w:rsidRPr="00291A8B" w:rsidRDefault="00FB0397" w:rsidP="00C87A13">
      <w:pPr>
        <w:pStyle w:val="Heading1"/>
        <w:rPr>
          <w:b/>
          <w:bCs/>
        </w:rPr>
      </w:pPr>
      <w:r>
        <w:rPr>
          <w:b/>
          <w:bCs/>
        </w:rPr>
        <w:t>SAFE ENVIRONMENT</w:t>
      </w:r>
      <w:r w:rsidR="00036E7F" w:rsidRPr="00291A8B">
        <w:rPr>
          <w:b/>
          <w:bCs/>
        </w:rPr>
        <w:t xml:space="preserve"> - </w:t>
      </w:r>
      <w:r w:rsidR="00291A8B" w:rsidRPr="00291A8B">
        <w:rPr>
          <w:b/>
          <w:bCs/>
        </w:rPr>
        <w:t>STANDARD AND SPIEL</w:t>
      </w:r>
    </w:p>
    <w:p w:rsidR="009F3154" w:rsidRDefault="009F3154" w:rsidP="009F3154"/>
    <w:p w:rsidR="00291A8B" w:rsidRPr="009F3154" w:rsidRDefault="00291A8B" w:rsidP="00291A8B">
      <w:pPr>
        <w:pStyle w:val="Heading2"/>
      </w:pPr>
      <w:r>
        <w:t>STANDARD</w:t>
      </w:r>
    </w:p>
    <w:p w:rsidR="00291A8B" w:rsidRDefault="00522FB6" w:rsidP="00291A8B">
      <w:r>
        <w:t>Safe Environment</w:t>
      </w:r>
      <w:r w:rsidR="009F3154" w:rsidRPr="00C87A13">
        <w:t xml:space="preserve"> (extract from NDIS Practice Standards: Core</w:t>
      </w:r>
      <w:r w:rsidR="009F3154">
        <w:t xml:space="preserve"> Module – </w:t>
      </w:r>
      <w:r w:rsidR="00FB0397">
        <w:t>4</w:t>
      </w:r>
      <w:r w:rsidR="009F3154">
        <w:t xml:space="preserve"> </w:t>
      </w:r>
      <w:r w:rsidR="00A21B2E">
        <w:t xml:space="preserve">Provision of Supports </w:t>
      </w:r>
      <w:r w:rsidR="00FB0397">
        <w:t xml:space="preserve">– Environment </w:t>
      </w:r>
      <w:r w:rsidR="009F3154">
        <w:t xml:space="preserve">Standard). </w:t>
      </w:r>
    </w:p>
    <w:p w:rsidR="009F3154" w:rsidRDefault="009F3154" w:rsidP="00291A8B">
      <w: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line="293" w:lineRule="atLeast"/>
              <w:ind w:right="252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="00FB0397" w:rsidRPr="00B9763B">
              <w:rPr>
                <w:rFonts w:ascii="Arial" w:hAnsi="Arial" w:cs="Arial"/>
                <w:sz w:val="23"/>
                <w:szCs w:val="23"/>
              </w:rPr>
              <w:t>Each participant access</w:t>
            </w:r>
            <w:r w:rsidR="00FB0397">
              <w:rPr>
                <w:rFonts w:ascii="Arial" w:hAnsi="Arial" w:cs="Arial"/>
                <w:sz w:val="23"/>
                <w:szCs w:val="23"/>
              </w:rPr>
              <w:t>es</w:t>
            </w:r>
            <w:r w:rsidR="00FB0397" w:rsidRPr="00B9763B">
              <w:rPr>
                <w:rFonts w:ascii="Arial" w:hAnsi="Arial" w:cs="Arial"/>
                <w:sz w:val="23"/>
                <w:szCs w:val="23"/>
              </w:rPr>
              <w:t xml:space="preserve"> supports in a safe environment that is appropriate to their needs</w:t>
            </w:r>
            <w:r w:rsidR="00036E7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.</w:t>
            </w:r>
            <w:r w:rsidR="00C87A13" w:rsidRPr="00C87A13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:rsidR="00D614DB" w:rsidRPr="00D614DB" w:rsidRDefault="00D614DB" w:rsidP="00D614DB">
            <w:pPr>
              <w:rPr>
                <w:lang w:val="en-US"/>
              </w:rPr>
            </w:pPr>
          </w:p>
        </w:tc>
      </w:tr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550A7D" w:rsidRPr="00550A7D" w:rsidRDefault="00550A7D" w:rsidP="00550A7D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 w:rsidRPr="00550A7D">
              <w:rPr>
                <w:rFonts w:ascii="Arial" w:hAnsi="Arial" w:cs="Arial"/>
              </w:rPr>
              <w:t>Each participant can easily identify workers engaged to provide the agreed supports.</w:t>
            </w:r>
          </w:p>
          <w:p w:rsidR="00550A7D" w:rsidRDefault="00550A7D" w:rsidP="00550A7D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 w:rsidRPr="00550A7D">
              <w:rPr>
                <w:rFonts w:ascii="Arial" w:hAnsi="Arial" w:cs="Arial"/>
              </w:rPr>
              <w:t xml:space="preserve">Where supports are provided in the participant’s home, work is undertaken with the participant to ensure a safe support delivery environment. </w:t>
            </w:r>
          </w:p>
          <w:p w:rsidR="00036E7F" w:rsidRDefault="00550A7D" w:rsidP="00550A7D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</w:rPr>
            </w:pPr>
            <w:r w:rsidRPr="00550A7D">
              <w:rPr>
                <w:rFonts w:ascii="Arial" w:hAnsi="Arial" w:cs="Arial"/>
              </w:rPr>
              <w:t>Where relevant, work is undertaken with other providers and services to identify and treat risks, ensure safe environments, and prevent and manage injuries.</w:t>
            </w:r>
          </w:p>
          <w:p w:rsidR="00550A7D" w:rsidRPr="00550A7D" w:rsidRDefault="00550A7D" w:rsidP="00550A7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842EB" w:rsidRDefault="000842EB" w:rsidP="000842EB">
      <w:pPr>
        <w:pStyle w:val="Heading2"/>
      </w:pPr>
    </w:p>
    <w:p w:rsidR="000842EB" w:rsidRDefault="000842EB" w:rsidP="000842EB">
      <w:pPr>
        <w:pStyle w:val="Heading2"/>
      </w:pPr>
      <w:r>
        <w:t>SPIEL</w:t>
      </w:r>
    </w:p>
    <w:p w:rsidR="000842EB" w:rsidRDefault="000842EB" w:rsidP="000842EB">
      <w:r>
        <w:t xml:space="preserve">Your explanation to the auditors of how you meet the above section of the </w:t>
      </w:r>
      <w:r w:rsidR="000631EB">
        <w:t>Provision of Supports</w:t>
      </w:r>
      <w:r>
        <w:t xml:space="preserve"> Standard. </w:t>
      </w:r>
    </w:p>
    <w:p w:rsidR="000842EB" w:rsidRDefault="000842EB" w:rsidP="000842EB">
      <w:r>
        <w:t>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p w:rsidR="00DD2931" w:rsidRDefault="00DD2931" w:rsidP="000842EB">
      <w:r w:rsidRPr="00E12614">
        <w:rPr>
          <w:highlight w:val="yellow"/>
        </w:rPr>
        <w:t>Yellow highlights definitely need your attention</w:t>
      </w:r>
      <w:r>
        <w:t xml:space="preserve"> – </w:t>
      </w:r>
      <w:r w:rsidRPr="00D26B15">
        <w:rPr>
          <w:highlight w:val="yellow"/>
        </w:rPr>
        <w:t>make sure you delete what is not pertinent to your organisation</w:t>
      </w:r>
    </w:p>
    <w:p w:rsidR="00C87A13" w:rsidRDefault="00C87A13" w:rsidP="00C87A13">
      <w:pPr>
        <w:pStyle w:val="CM42"/>
        <w:spacing w:after="127" w:line="293" w:lineRule="atLeast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7A13" w:rsidRPr="00652A92" w:rsidTr="00C87A13">
        <w:tc>
          <w:tcPr>
            <w:tcW w:w="9242" w:type="dxa"/>
          </w:tcPr>
          <w:p w:rsidR="00FB0397" w:rsidRDefault="00FB0397" w:rsidP="00FB0397">
            <w:pPr>
              <w:rPr>
                <w:rFonts w:cs="Arial"/>
              </w:rPr>
            </w:pPr>
            <w:r w:rsidRPr="00A05FCD">
              <w:rPr>
                <w:rFonts w:cs="Arial"/>
              </w:rPr>
              <w:t>All workers</w:t>
            </w:r>
            <w:r>
              <w:rPr>
                <w:rFonts w:cs="Arial"/>
              </w:rPr>
              <w:t xml:space="preserve"> carry photo identification which matches the name on their </w:t>
            </w:r>
            <w:r w:rsidRPr="00836888">
              <w:rPr>
                <w:rFonts w:cs="Arial"/>
                <w:highlight w:val="yellow"/>
              </w:rPr>
              <w:t>XXX business card</w:t>
            </w:r>
            <w:r w:rsidR="00836888">
              <w:rPr>
                <w:rFonts w:cs="Arial"/>
              </w:rPr>
              <w:t>.</w:t>
            </w:r>
          </w:p>
          <w:p w:rsidR="00FB0397" w:rsidRDefault="00FB0397" w:rsidP="00FB0397">
            <w:pPr>
              <w:rPr>
                <w:rFonts w:eastAsia="Arial"/>
                <w:bCs/>
              </w:rPr>
            </w:pPr>
            <w:r w:rsidRPr="00A05FCD">
              <w:rPr>
                <w:rFonts w:cs="Arial"/>
              </w:rPr>
              <w:t xml:space="preserve"> </w:t>
            </w:r>
          </w:p>
          <w:p w:rsidR="00CA41AC" w:rsidRDefault="00FB0397" w:rsidP="006D3E63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XXX works</w:t>
            </w:r>
            <w:r w:rsidRPr="0082676B">
              <w:rPr>
                <w:rFonts w:eastAsia="Arial"/>
                <w:bCs/>
              </w:rPr>
              <w:t xml:space="preserve"> to </w:t>
            </w:r>
            <w:r w:rsidR="006D3E63">
              <w:rPr>
                <w:rFonts w:eastAsia="Arial"/>
                <w:bCs/>
              </w:rPr>
              <w:t xml:space="preserve">ensure supports are </w:t>
            </w:r>
            <w:r w:rsidRPr="0082676B">
              <w:rPr>
                <w:rFonts w:eastAsia="Arial"/>
                <w:bCs/>
              </w:rPr>
              <w:t>provide</w:t>
            </w:r>
            <w:r w:rsidR="006D3E63">
              <w:rPr>
                <w:rFonts w:eastAsia="Arial"/>
                <w:bCs/>
              </w:rPr>
              <w:t>d in</w:t>
            </w:r>
            <w:r w:rsidRPr="0082676B">
              <w:rPr>
                <w:rFonts w:eastAsia="Arial"/>
                <w:bCs/>
              </w:rPr>
              <w:t xml:space="preserve"> a safe environment </w:t>
            </w:r>
            <w:r w:rsidR="00CA41AC">
              <w:rPr>
                <w:rFonts w:eastAsia="Arial"/>
                <w:bCs/>
              </w:rPr>
              <w:t>appropriate to participant needs</w:t>
            </w:r>
            <w:r w:rsidR="00A108A1">
              <w:rPr>
                <w:rFonts w:eastAsia="Arial"/>
                <w:bCs/>
              </w:rPr>
              <w:t xml:space="preserve"> </w:t>
            </w:r>
            <w:r w:rsidR="00A108A1" w:rsidRPr="00C95FF7">
              <w:rPr>
                <w:rFonts w:eastAsia="Arial"/>
                <w:bCs/>
              </w:rPr>
              <w:t>and preferences</w:t>
            </w:r>
            <w:r w:rsidR="00CA41AC">
              <w:rPr>
                <w:rFonts w:eastAsia="Arial"/>
                <w:bCs/>
              </w:rPr>
              <w:t>.</w:t>
            </w:r>
          </w:p>
          <w:p w:rsidR="006D3E63" w:rsidRDefault="006D3E63" w:rsidP="006D3E63">
            <w:pPr>
              <w:rPr>
                <w:rFonts w:eastAsia="Arial"/>
                <w:bCs/>
              </w:rPr>
            </w:pPr>
          </w:p>
          <w:p w:rsidR="00303DDE" w:rsidRDefault="00FB0397" w:rsidP="00652A92">
            <w:pPr>
              <w:rPr>
                <w:rFonts w:cs="Arial"/>
              </w:rPr>
            </w:pPr>
            <w:r>
              <w:rPr>
                <w:rFonts w:eastAsia="Arial"/>
                <w:bCs/>
              </w:rPr>
              <w:t xml:space="preserve">Potential risks with new </w:t>
            </w:r>
            <w:r w:rsidR="00697AAB">
              <w:rPr>
                <w:rFonts w:eastAsia="Arial"/>
                <w:bCs/>
              </w:rPr>
              <w:t xml:space="preserve">participants and </w:t>
            </w:r>
            <w:r w:rsidR="00550A7D">
              <w:rPr>
                <w:rFonts w:eastAsia="Arial"/>
                <w:bCs/>
              </w:rPr>
              <w:t xml:space="preserve">new environments begin to be </w:t>
            </w:r>
            <w:r>
              <w:rPr>
                <w:rFonts w:eastAsia="Arial"/>
                <w:bCs/>
              </w:rPr>
              <w:t xml:space="preserve">identified at </w:t>
            </w:r>
            <w:r w:rsidRPr="00FB0397">
              <w:rPr>
                <w:rFonts w:eastAsia="Arial"/>
                <w:bCs/>
                <w:highlight w:val="yellow"/>
              </w:rPr>
              <w:t xml:space="preserve">Intake (refer to </w:t>
            </w:r>
            <w:r w:rsidR="00550A7D">
              <w:rPr>
                <w:rFonts w:eastAsia="Arial"/>
                <w:bCs/>
                <w:highlight w:val="yellow"/>
              </w:rPr>
              <w:t xml:space="preserve">New Participant </w:t>
            </w:r>
            <w:r w:rsidRPr="00FB0397">
              <w:rPr>
                <w:rFonts w:eastAsia="Arial"/>
                <w:bCs/>
                <w:highlight w:val="yellow"/>
              </w:rPr>
              <w:t xml:space="preserve">Intake </w:t>
            </w:r>
            <w:r w:rsidR="00652A92">
              <w:rPr>
                <w:rFonts w:eastAsia="Arial"/>
                <w:bCs/>
                <w:highlight w:val="yellow"/>
              </w:rPr>
              <w:t>Checklist</w:t>
            </w:r>
            <w:r w:rsidRPr="00FB0397">
              <w:rPr>
                <w:rFonts w:eastAsia="Arial"/>
                <w:bCs/>
                <w:highlight w:val="yellow"/>
              </w:rPr>
              <w:t>)</w:t>
            </w:r>
            <w:r w:rsidR="00303DDE">
              <w:rPr>
                <w:rFonts w:eastAsia="Arial"/>
                <w:bCs/>
                <w:highlight w:val="yellow"/>
              </w:rPr>
              <w:t>, documented and responded to.</w:t>
            </w:r>
            <w:r>
              <w:rPr>
                <w:rFonts w:eastAsia="Arial"/>
                <w:bCs/>
              </w:rPr>
              <w:t xml:space="preserve"> </w:t>
            </w:r>
            <w:r w:rsidR="00652A92">
              <w:rPr>
                <w:rFonts w:cs="Arial"/>
              </w:rPr>
              <w:t xml:space="preserve">At initial assessment risks to both participants and workers are identified and strategies </w:t>
            </w:r>
            <w:r w:rsidR="00303DDE">
              <w:rPr>
                <w:rFonts w:cs="Arial"/>
              </w:rPr>
              <w:t>to minimise</w:t>
            </w:r>
            <w:r w:rsidR="00BA163A">
              <w:rPr>
                <w:rFonts w:cs="Arial"/>
              </w:rPr>
              <w:t xml:space="preserve"> </w:t>
            </w:r>
            <w:r w:rsidR="00303DDE">
              <w:rPr>
                <w:rFonts w:cs="Arial"/>
              </w:rPr>
              <w:t>/</w:t>
            </w:r>
            <w:r w:rsidR="00BA163A">
              <w:rPr>
                <w:rFonts w:cs="Arial"/>
              </w:rPr>
              <w:t xml:space="preserve"> </w:t>
            </w:r>
            <w:r w:rsidR="00303DDE">
              <w:rPr>
                <w:rFonts w:cs="Arial"/>
              </w:rPr>
              <w:t xml:space="preserve">remove risks </w:t>
            </w:r>
            <w:r w:rsidR="00BA163A">
              <w:rPr>
                <w:rFonts w:cs="Arial"/>
              </w:rPr>
              <w:t xml:space="preserve">are </w:t>
            </w:r>
            <w:r w:rsidR="00652A92">
              <w:rPr>
                <w:rFonts w:cs="Arial"/>
              </w:rPr>
              <w:t xml:space="preserve">determined and implemented. </w:t>
            </w:r>
            <w:r w:rsidR="005D02A9">
              <w:rPr>
                <w:rFonts w:cs="Arial"/>
              </w:rPr>
              <w:t xml:space="preserve">If </w:t>
            </w:r>
            <w:r w:rsidR="00F530A7">
              <w:rPr>
                <w:rFonts w:cs="Arial"/>
              </w:rPr>
              <w:t>relevant,</w:t>
            </w:r>
            <w:r w:rsidR="005D02A9">
              <w:rPr>
                <w:rFonts w:cs="Arial"/>
              </w:rPr>
              <w:t xml:space="preserve"> and in line with </w:t>
            </w:r>
            <w:r w:rsidR="00F530A7">
              <w:rPr>
                <w:rFonts w:cs="Arial"/>
              </w:rPr>
              <w:t xml:space="preserve">the </w:t>
            </w:r>
            <w:r w:rsidR="005D02A9">
              <w:rPr>
                <w:rFonts w:cs="Arial"/>
              </w:rPr>
              <w:t>participant’s consent, risk</w:t>
            </w:r>
            <w:r w:rsidR="00F530A7">
              <w:rPr>
                <w:rFonts w:cs="Arial"/>
              </w:rPr>
              <w:t xml:space="preserve"> identification and management strategies include input</w:t>
            </w:r>
            <w:r w:rsidR="00836888">
              <w:rPr>
                <w:rFonts w:cs="Arial"/>
              </w:rPr>
              <w:t xml:space="preserve"> from </w:t>
            </w:r>
            <w:r w:rsidR="005D02A9">
              <w:rPr>
                <w:rFonts w:cs="Arial"/>
              </w:rPr>
              <w:t>other providers and services</w:t>
            </w:r>
            <w:r w:rsidR="00303DDE">
              <w:rPr>
                <w:rFonts w:cs="Arial"/>
              </w:rPr>
              <w:t xml:space="preserve"> particularly where other providers are involved in </w:t>
            </w:r>
            <w:r w:rsidR="0074056A">
              <w:rPr>
                <w:rFonts w:cs="Arial"/>
              </w:rPr>
              <w:t xml:space="preserve">delivering </w:t>
            </w:r>
            <w:r w:rsidR="00303DDE">
              <w:rPr>
                <w:rFonts w:cs="Arial"/>
              </w:rPr>
              <w:t xml:space="preserve">support services. </w:t>
            </w:r>
          </w:p>
          <w:p w:rsidR="006D3E63" w:rsidRDefault="006D3E63" w:rsidP="00652A92">
            <w:pPr>
              <w:rPr>
                <w:rFonts w:cs="Arial"/>
              </w:rPr>
            </w:pPr>
          </w:p>
          <w:p w:rsidR="005D02A9" w:rsidRDefault="005D02A9" w:rsidP="00652A92">
            <w:pPr>
              <w:rPr>
                <w:rFonts w:cs="Arial"/>
              </w:rPr>
            </w:pPr>
            <w:r>
              <w:rPr>
                <w:rFonts w:cs="Arial"/>
              </w:rPr>
              <w:t>Risk and related strategies are:</w:t>
            </w:r>
          </w:p>
          <w:p w:rsidR="005D02A9" w:rsidRDefault="005D02A9" w:rsidP="005D02A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Included in the Support Plan</w:t>
            </w:r>
          </w:p>
          <w:p w:rsidR="00652A92" w:rsidRDefault="005D02A9" w:rsidP="005D02A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52A92" w:rsidRPr="005D02A9">
              <w:rPr>
                <w:rFonts w:cs="Arial"/>
              </w:rPr>
              <w:t>eviewed and updated as necessary and at the planned review times</w:t>
            </w:r>
            <w:r>
              <w:rPr>
                <w:rFonts w:cs="Arial"/>
              </w:rPr>
              <w:t xml:space="preserve">. Reviews include the participant, their family, </w:t>
            </w:r>
            <w:r w:rsidR="004556B4">
              <w:rPr>
                <w:rFonts w:cs="Arial"/>
              </w:rPr>
              <w:t xml:space="preserve">responsible decision makers, </w:t>
            </w:r>
            <w:r>
              <w:rPr>
                <w:rFonts w:cs="Arial"/>
              </w:rPr>
              <w:t>other providers and services if / as necessary</w:t>
            </w:r>
            <w:r w:rsidR="00652A92" w:rsidRPr="005D02A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Refer to SOP</w:t>
            </w:r>
            <w:r w:rsidR="0074056A">
              <w:rPr>
                <w:rFonts w:cs="Arial"/>
              </w:rPr>
              <w:t>2</w:t>
            </w:r>
          </w:p>
          <w:p w:rsidR="006D3E63" w:rsidRDefault="006D3E63" w:rsidP="005D02A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Support Plan audit to check for appropriate identification and management of risks</w:t>
            </w:r>
            <w:r w:rsidR="00003D8D">
              <w:rPr>
                <w:rFonts w:cs="Arial"/>
              </w:rPr>
              <w:t xml:space="preserve"> occurs</w:t>
            </w:r>
          </w:p>
          <w:p w:rsidR="00003D8D" w:rsidRDefault="006D3E63" w:rsidP="005D02A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Incident management processes </w:t>
            </w:r>
            <w:r w:rsidR="0074056A">
              <w:rPr>
                <w:rFonts w:cs="Arial"/>
              </w:rPr>
              <w:t>add</w:t>
            </w:r>
            <w:r>
              <w:rPr>
                <w:rFonts w:cs="Arial"/>
              </w:rPr>
              <w:t>ress reporting, prevention and reporting processes, in particular mandatory reporting</w:t>
            </w:r>
          </w:p>
          <w:p w:rsidR="006D3E63" w:rsidRPr="005D02A9" w:rsidRDefault="006D3E63" w:rsidP="005D02A9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eastAsia="Arial"/>
                <w:bCs/>
              </w:rPr>
              <w:t>Safe Practice and Environment Policy &amp;</w:t>
            </w:r>
            <w:r w:rsidR="0074056A">
              <w:rPr>
                <w:rFonts w:eastAsia="Arial"/>
                <w:bCs/>
              </w:rPr>
              <w:t xml:space="preserve"> other checklists assist with safe service delivery</w:t>
            </w:r>
          </w:p>
          <w:p w:rsidR="00003D8D" w:rsidRDefault="0074056A" w:rsidP="0074056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52A92">
              <w:rPr>
                <w:rFonts w:cs="Arial"/>
              </w:rPr>
              <w:t xml:space="preserve">Workers are trained on these issues at induction and then </w:t>
            </w:r>
            <w:r>
              <w:rPr>
                <w:rFonts w:cs="Arial"/>
              </w:rPr>
              <w:t>a</w:t>
            </w:r>
            <w:r w:rsidRPr="00652A92">
              <w:rPr>
                <w:rFonts w:cs="Arial"/>
              </w:rPr>
              <w:t>nnual</w:t>
            </w:r>
            <w:r>
              <w:rPr>
                <w:rFonts w:cs="Arial"/>
              </w:rPr>
              <w:t xml:space="preserve">ly. </w:t>
            </w:r>
          </w:p>
          <w:p w:rsidR="0074056A" w:rsidRDefault="0074056A" w:rsidP="0074056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52A92">
              <w:rPr>
                <w:rFonts w:cs="Arial"/>
              </w:rPr>
              <w:t xml:space="preserve">Regular team meetings allow issues to be raised, discussed and documented via minutes </w:t>
            </w:r>
          </w:p>
          <w:p w:rsidR="0074056A" w:rsidRPr="00003D8D" w:rsidRDefault="0074056A" w:rsidP="00003D8D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03D8D">
              <w:rPr>
                <w:rFonts w:cs="Arial"/>
              </w:rPr>
              <w:t>Management of Injured Worker Policy and Procedures</w:t>
            </w:r>
            <w:r w:rsidR="00003D8D" w:rsidRPr="00003D8D">
              <w:rPr>
                <w:rFonts w:cs="Arial"/>
              </w:rPr>
              <w:t xml:space="preserve"> are in place</w:t>
            </w:r>
          </w:p>
          <w:p w:rsidR="00CA41AC" w:rsidRDefault="00CA41AC" w:rsidP="00FB0397">
            <w:pPr>
              <w:rPr>
                <w:rFonts w:eastAsia="Arial"/>
                <w:bCs/>
              </w:rPr>
            </w:pPr>
          </w:p>
          <w:p w:rsidR="00003D8D" w:rsidRDefault="00550A7D" w:rsidP="00FB0397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The Service Delivery Model advises XXX’s tolerance for risk for both participant and workers. It advises that the </w:t>
            </w:r>
            <w:r w:rsidR="00F530A7">
              <w:rPr>
                <w:rFonts w:eastAsia="Arial"/>
                <w:bCs/>
              </w:rPr>
              <w:t xml:space="preserve">support </w:t>
            </w:r>
            <w:r>
              <w:rPr>
                <w:rFonts w:eastAsia="Arial"/>
                <w:bCs/>
              </w:rPr>
              <w:t>plan may need to be modified</w:t>
            </w:r>
            <w:r w:rsidR="0074056A">
              <w:rPr>
                <w:rFonts w:eastAsia="Arial"/>
                <w:bCs/>
              </w:rPr>
              <w:t xml:space="preserve"> or,</w:t>
            </w:r>
            <w:r w:rsidR="00232555">
              <w:rPr>
                <w:rFonts w:eastAsia="Arial"/>
                <w:bCs/>
              </w:rPr>
              <w:t xml:space="preserve"> </w:t>
            </w:r>
            <w:r>
              <w:rPr>
                <w:rFonts w:eastAsia="Arial"/>
                <w:bCs/>
              </w:rPr>
              <w:t>if the risks are too high</w:t>
            </w:r>
            <w:r w:rsidR="0074056A">
              <w:rPr>
                <w:rFonts w:eastAsia="Arial"/>
                <w:bCs/>
              </w:rPr>
              <w:t xml:space="preserve"> a</w:t>
            </w:r>
            <w:r w:rsidR="00232555">
              <w:rPr>
                <w:rFonts w:eastAsia="Arial"/>
                <w:bCs/>
              </w:rPr>
              <w:t xml:space="preserve">nd </w:t>
            </w:r>
            <w:r w:rsidR="0074056A">
              <w:rPr>
                <w:rFonts w:eastAsia="Arial"/>
                <w:bCs/>
              </w:rPr>
              <w:t>unable to be managed,</w:t>
            </w:r>
            <w:r w:rsidR="00652A92">
              <w:rPr>
                <w:rFonts w:eastAsia="Arial"/>
                <w:bCs/>
              </w:rPr>
              <w:t xml:space="preserve"> services may be withdrawn</w:t>
            </w:r>
            <w:r w:rsidR="00003D8D">
              <w:rPr>
                <w:rFonts w:eastAsia="Arial"/>
                <w:bCs/>
              </w:rPr>
              <w:t xml:space="preserve"> with collaboration of the participant.</w:t>
            </w:r>
            <w:r>
              <w:rPr>
                <w:rFonts w:eastAsia="Arial"/>
                <w:bCs/>
              </w:rPr>
              <w:t xml:space="preserve"> </w:t>
            </w:r>
          </w:p>
          <w:p w:rsidR="00FB0397" w:rsidRDefault="00FB0397" w:rsidP="00FB0397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The need to provide a </w:t>
            </w:r>
            <w:r w:rsidRPr="0082676B">
              <w:rPr>
                <w:rFonts w:eastAsia="Arial"/>
                <w:bCs/>
              </w:rPr>
              <w:t xml:space="preserve">safe environment </w:t>
            </w:r>
            <w:r>
              <w:rPr>
                <w:rFonts w:eastAsia="Arial"/>
                <w:bCs/>
              </w:rPr>
              <w:t>for</w:t>
            </w:r>
            <w:r w:rsidRPr="0082676B">
              <w:rPr>
                <w:rFonts w:eastAsia="Arial"/>
                <w:bCs/>
              </w:rPr>
              <w:t xml:space="preserve"> workers </w:t>
            </w:r>
            <w:r>
              <w:rPr>
                <w:rFonts w:eastAsia="Arial"/>
                <w:bCs/>
              </w:rPr>
              <w:t>is discussed during the initial assessment and the participant</w:t>
            </w:r>
            <w:r w:rsidR="006D3E63">
              <w:rPr>
                <w:rFonts w:eastAsia="Arial"/>
                <w:bCs/>
              </w:rPr>
              <w:t xml:space="preserve"> / family / decision-makers</w:t>
            </w:r>
            <w:r>
              <w:rPr>
                <w:rFonts w:eastAsia="Arial"/>
                <w:bCs/>
              </w:rPr>
              <w:t xml:space="preserve"> is required to agree to this as part of the Service Agreement. </w:t>
            </w:r>
          </w:p>
          <w:p w:rsidR="00836888" w:rsidRDefault="00836888" w:rsidP="00FB0397">
            <w:pPr>
              <w:rPr>
                <w:rFonts w:eastAsia="Arial"/>
                <w:bCs/>
              </w:rPr>
            </w:pPr>
          </w:p>
          <w:p w:rsidR="00286058" w:rsidRPr="005D02A9" w:rsidRDefault="00286058" w:rsidP="00BA163A">
            <w:bookmarkStart w:id="0" w:name="_GoBack"/>
            <w:bookmarkEnd w:id="0"/>
            <w:r w:rsidRPr="005D02A9">
              <w:t xml:space="preserve"> </w:t>
            </w:r>
          </w:p>
        </w:tc>
      </w:tr>
    </w:tbl>
    <w:p w:rsidR="00C87A13" w:rsidRPr="00465E86" w:rsidRDefault="00C87A13" w:rsidP="00C87A13">
      <w:pPr>
        <w:rPr>
          <w:rFonts w:cs="Arial"/>
          <w:b/>
        </w:rPr>
      </w:pPr>
    </w:p>
    <w:p w:rsidR="00BA163A" w:rsidRDefault="00BA163A" w:rsidP="00BA163A">
      <w:pPr>
        <w:rPr>
          <w:color w:val="FF0000"/>
        </w:rPr>
      </w:pPr>
      <w:r>
        <w:rPr>
          <w:color w:val="FF0000"/>
        </w:rPr>
        <w:t>Supporting Documents Already Provided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 xml:space="preserve">New Participant Intake Checklist 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eastAsia="Arial" w:cs="Arial"/>
          <w:bCs/>
          <w:i/>
          <w:color w:val="FF0000"/>
        </w:rPr>
      </w:pPr>
      <w:r w:rsidRPr="008C5637">
        <w:rPr>
          <w:rFonts w:eastAsia="Arial" w:cs="Arial"/>
          <w:bCs/>
          <w:i/>
          <w:color w:val="FF0000"/>
        </w:rPr>
        <w:t>Service Delivery Model.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eastAsia="Arial" w:cs="Arial"/>
          <w:bCs/>
          <w:i/>
          <w:color w:val="FF0000"/>
        </w:rPr>
      </w:pPr>
      <w:r w:rsidRPr="008C5637">
        <w:rPr>
          <w:rFonts w:eastAsia="Arial" w:cs="Arial"/>
          <w:bCs/>
          <w:i/>
          <w:color w:val="FF0000"/>
        </w:rPr>
        <w:t>Support Plan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eastAsia="Arial" w:cs="Arial"/>
          <w:bCs/>
          <w:i/>
          <w:color w:val="FF0000"/>
        </w:rPr>
      </w:pPr>
      <w:r w:rsidRPr="008C5637">
        <w:rPr>
          <w:rFonts w:cs="Arial"/>
          <w:i/>
          <w:color w:val="FF0000"/>
        </w:rPr>
        <w:t>SOP - Participant Support Plan Review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 xml:space="preserve">Support Plan Audit 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>Safe Practice and Environment Policy</w:t>
      </w:r>
      <w:r>
        <w:rPr>
          <w:rFonts w:cs="Arial"/>
          <w:i/>
          <w:color w:val="FF0000"/>
        </w:rPr>
        <w:t xml:space="preserve"> &amp; Procedures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>Community Safety Checklist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>In-rooms safety Checklist</w:t>
      </w:r>
    </w:p>
    <w:p w:rsidR="00BA163A" w:rsidRPr="008C5637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>NDIS Induction Checklist</w:t>
      </w:r>
    </w:p>
    <w:p w:rsidR="00BA163A" w:rsidRPr="008C5637" w:rsidRDefault="00BA163A" w:rsidP="00BA163A">
      <w:pPr>
        <w:pStyle w:val="ListParagraph"/>
        <w:numPr>
          <w:ilvl w:val="0"/>
          <w:numId w:val="9"/>
        </w:numPr>
        <w:rPr>
          <w:rFonts w:cs="Arial"/>
          <w:i/>
          <w:color w:val="FF0000"/>
        </w:rPr>
      </w:pPr>
      <w:r w:rsidRPr="008C5637">
        <w:rPr>
          <w:rFonts w:cs="Arial"/>
          <w:i/>
          <w:color w:val="FF0000"/>
        </w:rPr>
        <w:t xml:space="preserve">Annual Training Plan </w:t>
      </w:r>
    </w:p>
    <w:p w:rsidR="00BA163A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6D3E63">
        <w:rPr>
          <w:rFonts w:cs="Arial"/>
          <w:i/>
          <w:color w:val="FF0000"/>
        </w:rPr>
        <w:t>Management of Injured Worker</w:t>
      </w:r>
      <w:r>
        <w:rPr>
          <w:rFonts w:cs="Arial"/>
          <w:i/>
          <w:color w:val="FF0000"/>
        </w:rPr>
        <w:t>s</w:t>
      </w:r>
      <w:r w:rsidRPr="006D3E63">
        <w:rPr>
          <w:rFonts w:cs="Arial"/>
          <w:i/>
          <w:color w:val="FF0000"/>
        </w:rPr>
        <w:t xml:space="preserve"> Policy &amp; Procedures</w:t>
      </w:r>
      <w:r w:rsidRPr="006D3E63" w:rsidDel="006D3E63">
        <w:rPr>
          <w:rFonts w:cs="Arial"/>
          <w:i/>
          <w:color w:val="FF0000"/>
        </w:rPr>
        <w:t xml:space="preserve"> </w:t>
      </w:r>
    </w:p>
    <w:p w:rsidR="009F3154" w:rsidRPr="00BA163A" w:rsidRDefault="00BA163A" w:rsidP="00BA163A">
      <w:pPr>
        <w:pStyle w:val="ListParagraph"/>
        <w:numPr>
          <w:ilvl w:val="0"/>
          <w:numId w:val="14"/>
        </w:numPr>
        <w:ind w:left="720"/>
        <w:rPr>
          <w:rFonts w:cs="Arial"/>
          <w:i/>
          <w:color w:val="FF0000"/>
        </w:rPr>
      </w:pPr>
      <w:r w:rsidRPr="00BA163A">
        <w:rPr>
          <w:rFonts w:cs="Arial"/>
          <w:i/>
          <w:color w:val="FF0000"/>
          <w:highlight w:val="yellow"/>
        </w:rPr>
        <w:t>Meeting Minutes</w:t>
      </w:r>
    </w:p>
    <w:p w:rsidR="009F3154" w:rsidRDefault="009F3154"/>
    <w:sectPr w:rsidR="009F3154" w:rsidSect="009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1375"/>
    <w:multiLevelType w:val="hybridMultilevel"/>
    <w:tmpl w:val="4006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F0B"/>
    <w:multiLevelType w:val="hybridMultilevel"/>
    <w:tmpl w:val="DD4A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30450"/>
    <w:multiLevelType w:val="hybridMultilevel"/>
    <w:tmpl w:val="1A3E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341BC"/>
    <w:multiLevelType w:val="hybridMultilevel"/>
    <w:tmpl w:val="FE0246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C1806E7"/>
    <w:multiLevelType w:val="hybridMultilevel"/>
    <w:tmpl w:val="09D20488"/>
    <w:lvl w:ilvl="0" w:tplc="4A0E7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A002D"/>
    <w:multiLevelType w:val="hybridMultilevel"/>
    <w:tmpl w:val="E8AC9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15703"/>
    <w:multiLevelType w:val="multilevel"/>
    <w:tmpl w:val="803CF862"/>
    <w:numStyleLink w:val="List1Numbered"/>
  </w:abstractNum>
  <w:abstractNum w:abstractNumId="12">
    <w:nsid w:val="62300D82"/>
    <w:multiLevelType w:val="hybridMultilevel"/>
    <w:tmpl w:val="A88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0232A"/>
    <w:multiLevelType w:val="hybridMultilevel"/>
    <w:tmpl w:val="730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D22"/>
    <w:rsid w:val="00003D8D"/>
    <w:rsid w:val="000169EB"/>
    <w:rsid w:val="000239EF"/>
    <w:rsid w:val="00033646"/>
    <w:rsid w:val="00036E7F"/>
    <w:rsid w:val="000631EB"/>
    <w:rsid w:val="00066375"/>
    <w:rsid w:val="000842EB"/>
    <w:rsid w:val="000A721D"/>
    <w:rsid w:val="000F1D22"/>
    <w:rsid w:val="001014EF"/>
    <w:rsid w:val="00105958"/>
    <w:rsid w:val="00137D6B"/>
    <w:rsid w:val="0015118B"/>
    <w:rsid w:val="001B6659"/>
    <w:rsid w:val="001F20AB"/>
    <w:rsid w:val="001F6970"/>
    <w:rsid w:val="00232555"/>
    <w:rsid w:val="002647D8"/>
    <w:rsid w:val="00285C73"/>
    <w:rsid w:val="00286058"/>
    <w:rsid w:val="00291A8B"/>
    <w:rsid w:val="00293DE4"/>
    <w:rsid w:val="00303DDE"/>
    <w:rsid w:val="00317742"/>
    <w:rsid w:val="0032450C"/>
    <w:rsid w:val="00340AEE"/>
    <w:rsid w:val="00344522"/>
    <w:rsid w:val="00370775"/>
    <w:rsid w:val="003A5935"/>
    <w:rsid w:val="003C64AC"/>
    <w:rsid w:val="004118D3"/>
    <w:rsid w:val="0042238C"/>
    <w:rsid w:val="004556B4"/>
    <w:rsid w:val="004631A2"/>
    <w:rsid w:val="00490838"/>
    <w:rsid w:val="004A384C"/>
    <w:rsid w:val="004E3D77"/>
    <w:rsid w:val="00522FB6"/>
    <w:rsid w:val="005270AB"/>
    <w:rsid w:val="005335AF"/>
    <w:rsid w:val="00550A7D"/>
    <w:rsid w:val="005D02A9"/>
    <w:rsid w:val="00610344"/>
    <w:rsid w:val="00611035"/>
    <w:rsid w:val="00614D1F"/>
    <w:rsid w:val="00631AB1"/>
    <w:rsid w:val="00635014"/>
    <w:rsid w:val="00635F9A"/>
    <w:rsid w:val="00636E4D"/>
    <w:rsid w:val="00652A92"/>
    <w:rsid w:val="00684B23"/>
    <w:rsid w:val="00687668"/>
    <w:rsid w:val="00697AAB"/>
    <w:rsid w:val="006D3E63"/>
    <w:rsid w:val="006D7F0F"/>
    <w:rsid w:val="0074056A"/>
    <w:rsid w:val="007411B9"/>
    <w:rsid w:val="007C68AF"/>
    <w:rsid w:val="007F5535"/>
    <w:rsid w:val="008331A1"/>
    <w:rsid w:val="00836888"/>
    <w:rsid w:val="00843956"/>
    <w:rsid w:val="00885356"/>
    <w:rsid w:val="00894A95"/>
    <w:rsid w:val="0089774B"/>
    <w:rsid w:val="008B24E1"/>
    <w:rsid w:val="008C5637"/>
    <w:rsid w:val="008E0090"/>
    <w:rsid w:val="008F5EA0"/>
    <w:rsid w:val="009501C0"/>
    <w:rsid w:val="00955FF3"/>
    <w:rsid w:val="009652B2"/>
    <w:rsid w:val="00977D09"/>
    <w:rsid w:val="00983F15"/>
    <w:rsid w:val="00993F39"/>
    <w:rsid w:val="009A0B21"/>
    <w:rsid w:val="009C3F2A"/>
    <w:rsid w:val="009C460C"/>
    <w:rsid w:val="009D3932"/>
    <w:rsid w:val="009F3154"/>
    <w:rsid w:val="00A05355"/>
    <w:rsid w:val="00A108A1"/>
    <w:rsid w:val="00A21B2E"/>
    <w:rsid w:val="00A50045"/>
    <w:rsid w:val="00AC1434"/>
    <w:rsid w:val="00AD0BF7"/>
    <w:rsid w:val="00B54EEE"/>
    <w:rsid w:val="00B85ADB"/>
    <w:rsid w:val="00BA163A"/>
    <w:rsid w:val="00BB6D94"/>
    <w:rsid w:val="00BC02F9"/>
    <w:rsid w:val="00BE42C2"/>
    <w:rsid w:val="00BF7E08"/>
    <w:rsid w:val="00C02300"/>
    <w:rsid w:val="00C87A13"/>
    <w:rsid w:val="00C95FF7"/>
    <w:rsid w:val="00CA41AC"/>
    <w:rsid w:val="00CC018B"/>
    <w:rsid w:val="00CF632E"/>
    <w:rsid w:val="00D26B15"/>
    <w:rsid w:val="00D42326"/>
    <w:rsid w:val="00D614DB"/>
    <w:rsid w:val="00D61CA4"/>
    <w:rsid w:val="00DD2931"/>
    <w:rsid w:val="00DF65B4"/>
    <w:rsid w:val="00E03A93"/>
    <w:rsid w:val="00E12614"/>
    <w:rsid w:val="00E95BD4"/>
    <w:rsid w:val="00EB6547"/>
    <w:rsid w:val="00EF4660"/>
    <w:rsid w:val="00F530A7"/>
    <w:rsid w:val="00F75D31"/>
    <w:rsid w:val="00FA5A01"/>
    <w:rsid w:val="00FB0397"/>
    <w:rsid w:val="00FB7822"/>
    <w:rsid w:val="00FC7F1A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32"/>
  </w:style>
  <w:style w:type="paragraph" w:styleId="Heading1">
    <w:name w:val="heading 1"/>
    <w:basedOn w:val="Normal"/>
    <w:next w:val="Normal"/>
    <w:link w:val="Heading1Char"/>
    <w:uiPriority w:val="9"/>
    <w:qFormat/>
    <w:rsid w:val="00264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264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14"/>
    <w:rPr>
      <w:color w:val="605E5C"/>
      <w:shd w:val="clear" w:color="auto" w:fill="E1DFDD"/>
    </w:rPr>
  </w:style>
  <w:style w:type="paragraph" w:customStyle="1" w:styleId="CM41">
    <w:name w:val="CM41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nhideWhenUsed/>
    <w:rsid w:val="0013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7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20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0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1"/>
    <w:locked/>
    <w:rsid w:val="009F3154"/>
  </w:style>
  <w:style w:type="paragraph" w:customStyle="1" w:styleId="Style1">
    <w:name w:val="Style1"/>
    <w:basedOn w:val="ListParagraph"/>
    <w:link w:val="Style1Char"/>
    <w:qFormat/>
    <w:rsid w:val="009F3154"/>
    <w:pPr>
      <w:numPr>
        <w:numId w:val="6"/>
      </w:numPr>
      <w:spacing w:after="0" w:line="240" w:lineRule="auto"/>
    </w:pPr>
    <w:rPr>
      <w:rFonts w:ascii="Arial" w:eastAsia="Times New Roman" w:hAnsi="Arial" w:cs="Arial"/>
      <w:lang w:eastAsia="en-AU"/>
    </w:rPr>
  </w:style>
  <w:style w:type="character" w:customStyle="1" w:styleId="Style1Char">
    <w:name w:val="Style1 Char"/>
    <w:basedOn w:val="ListParagraphChar"/>
    <w:link w:val="Style1"/>
    <w:rsid w:val="009F3154"/>
    <w:rPr>
      <w:rFonts w:ascii="Arial" w:eastAsia="Times New Roman" w:hAnsi="Arial" w:cs="Arial"/>
      <w:lang w:eastAsia="en-AU"/>
    </w:rPr>
  </w:style>
  <w:style w:type="table" w:customStyle="1" w:styleId="GridTable5Dark-Accent11">
    <w:name w:val="Grid Table 5 Dark - Accent 11"/>
    <w:basedOn w:val="TableNormal"/>
    <w:uiPriority w:val="50"/>
    <w:rsid w:val="00550A7D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numbering" w:customStyle="1" w:styleId="List1Numbered">
    <w:name w:val="List 1 Numbered"/>
    <w:uiPriority w:val="99"/>
    <w:rsid w:val="00550A7D"/>
    <w:pPr>
      <w:numPr>
        <w:numId w:val="10"/>
      </w:numPr>
    </w:pPr>
  </w:style>
  <w:style w:type="paragraph" w:customStyle="1" w:styleId="List1Numbered1">
    <w:name w:val="List 1 Numbered 1"/>
    <w:basedOn w:val="Normal"/>
    <w:uiPriority w:val="2"/>
    <w:qFormat/>
    <w:rsid w:val="00550A7D"/>
    <w:pPr>
      <w:numPr>
        <w:numId w:val="11"/>
      </w:numPr>
      <w:suppressAutoHyphens/>
      <w:spacing w:before="200" w:after="200" w:line="280" w:lineRule="atLeast"/>
    </w:pPr>
    <w:rPr>
      <w:color w:val="000000" w:themeColor="text1"/>
      <w:sz w:val="24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550A7D"/>
    <w:pPr>
      <w:numPr>
        <w:ilvl w:val="1"/>
        <w:numId w:val="11"/>
      </w:numPr>
      <w:suppressAutoHyphens/>
      <w:spacing w:before="200" w:after="200" w:line="280" w:lineRule="atLeast"/>
    </w:pPr>
    <w:rPr>
      <w:color w:val="000000" w:themeColor="text1"/>
      <w:sz w:val="24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550A7D"/>
    <w:pPr>
      <w:numPr>
        <w:ilvl w:val="2"/>
        <w:numId w:val="11"/>
      </w:numPr>
      <w:suppressAutoHyphens/>
      <w:spacing w:before="200" w:after="200" w:line="280" w:lineRule="atLeast"/>
    </w:pPr>
    <w:rPr>
      <w:color w:val="000000" w:themeColor="tex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9EF70-67B3-4921-9A81-44F75E12C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9F129-0EB4-480F-8DE9-34023F02B95F}"/>
</file>

<file path=customXml/itemProps3.xml><?xml version="1.0" encoding="utf-8"?>
<ds:datastoreItem xmlns:ds="http://schemas.openxmlformats.org/officeDocument/2006/customXml" ds:itemID="{429A4E6E-17A7-4B6A-96CC-DC5D01CE78CE}"/>
</file>

<file path=customXml/itemProps4.xml><?xml version="1.0" encoding="utf-8"?>
<ds:datastoreItem xmlns:ds="http://schemas.openxmlformats.org/officeDocument/2006/customXml" ds:itemID="{AE7E3626-4556-4058-9BD6-A7AF5C90B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Barron</dc:creator>
  <cp:keywords/>
  <dc:description/>
  <cp:lastModifiedBy>Jenny Barron</cp:lastModifiedBy>
  <cp:revision>19</cp:revision>
  <dcterms:created xsi:type="dcterms:W3CDTF">2020-01-16T22:11:00Z</dcterms:created>
  <dcterms:modified xsi:type="dcterms:W3CDTF">2020-03-30T01:31:00Z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