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4" w:rsidRPr="00291A8B" w:rsidRDefault="00305804" w:rsidP="00C87A13">
      <w:pPr>
        <w:pStyle w:val="Heading1"/>
        <w:rPr>
          <w:b/>
          <w:bCs/>
        </w:rPr>
      </w:pPr>
      <w:r>
        <w:rPr>
          <w:b/>
          <w:bCs/>
        </w:rPr>
        <w:t xml:space="preserve">TRANSITIONS TO AND FROM </w:t>
      </w:r>
      <w:r w:rsidR="00960CF5">
        <w:rPr>
          <w:b/>
          <w:bCs/>
        </w:rPr>
        <w:t xml:space="preserve">PROVIDER </w:t>
      </w:r>
      <w:r w:rsidR="00960CF5" w:rsidRPr="00291A8B">
        <w:rPr>
          <w:b/>
          <w:bCs/>
        </w:rPr>
        <w:t xml:space="preserve">- </w:t>
      </w:r>
      <w:r w:rsidR="00960CF5">
        <w:rPr>
          <w:b/>
          <w:bCs/>
        </w:rPr>
        <w:t>STANDARD</w:t>
      </w:r>
      <w:r w:rsidR="0070049C" w:rsidRPr="00291A8B">
        <w:rPr>
          <w:b/>
          <w:bCs/>
        </w:rPr>
        <w:t xml:space="preserve"> AND </w:t>
      </w:r>
      <w:r w:rsidR="00291A8B" w:rsidRPr="00291A8B">
        <w:rPr>
          <w:b/>
          <w:bCs/>
        </w:rPr>
        <w:t>SPIEL</w:t>
      </w:r>
    </w:p>
    <w:p w:rsidR="009F3154" w:rsidRDefault="009F3154" w:rsidP="009F3154"/>
    <w:p w:rsidR="00291A8B" w:rsidRPr="009F3154" w:rsidRDefault="00291A8B" w:rsidP="00291A8B">
      <w:pPr>
        <w:pStyle w:val="Heading2"/>
      </w:pPr>
      <w:r>
        <w:t>STANDARD</w:t>
      </w:r>
    </w:p>
    <w:p w:rsidR="00291A8B" w:rsidRDefault="00305804" w:rsidP="00291A8B">
      <w:r>
        <w:t>Transitions to and from Provider</w:t>
      </w:r>
      <w:r w:rsidRPr="00C87A13">
        <w:t xml:space="preserve"> </w:t>
      </w:r>
      <w:r w:rsidR="009F3154" w:rsidRPr="00C87A13">
        <w:t>(extract from NDIS Practice Standards: Core</w:t>
      </w:r>
      <w:r w:rsidR="009F3154">
        <w:t xml:space="preserve"> Module – </w:t>
      </w:r>
      <w:r w:rsidR="00A21B2E">
        <w:t>3</w:t>
      </w:r>
      <w:r w:rsidR="009F3154">
        <w:t xml:space="preserve"> </w:t>
      </w:r>
      <w:r w:rsidR="00A21B2E">
        <w:t xml:space="preserve">Provision of Supports </w:t>
      </w:r>
      <w:r w:rsidR="009F3154">
        <w:t xml:space="preserve">Standard). </w:t>
      </w:r>
    </w:p>
    <w:p w:rsidR="009F3154" w:rsidRDefault="009F3154" w:rsidP="00291A8B">
      <w: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137D6B" w:rsidTr="00D614DB">
        <w:tc>
          <w:tcPr>
            <w:tcW w:w="9242" w:type="dxa"/>
            <w:shd w:val="clear" w:color="auto" w:fill="D5C2DA"/>
          </w:tcPr>
          <w:p w:rsidR="00D614DB" w:rsidRPr="00D614DB" w:rsidRDefault="00137D6B" w:rsidP="00305804">
            <w:pPr>
              <w:pStyle w:val="CM42"/>
              <w:spacing w:after="127"/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="00305804" w:rsidRPr="00B9763B">
              <w:rPr>
                <w:rFonts w:ascii="Arial" w:hAnsi="Arial" w:cs="Arial"/>
                <w:sz w:val="23"/>
                <w:szCs w:val="23"/>
              </w:rPr>
              <w:t xml:space="preserve">Each participant experiences a planned and coordinated transition to or from the provider. </w:t>
            </w:r>
          </w:p>
        </w:tc>
      </w:tr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305804" w:rsidRPr="00B9763B" w:rsidRDefault="00305804" w:rsidP="00305804">
            <w:pPr>
              <w:pStyle w:val="Style1"/>
            </w:pPr>
            <w:r w:rsidRPr="00B9763B">
              <w:t xml:space="preserve">A planned transition to or from the provider is facilitated in collaboration with each participant when possible, and this is documented, communicated and effectively managed. </w:t>
            </w:r>
          </w:p>
          <w:p w:rsidR="00305804" w:rsidRPr="00B9763B" w:rsidRDefault="00305804" w:rsidP="00305804">
            <w:pPr>
              <w:pStyle w:val="Style1"/>
            </w:pPr>
            <w:r w:rsidRPr="00B9763B">
              <w:t xml:space="preserve">Risks associated with each transition to or from the provider are identified, documented and responded to. </w:t>
            </w:r>
          </w:p>
          <w:p w:rsidR="00305804" w:rsidRPr="00B9763B" w:rsidRDefault="00305804" w:rsidP="00305804">
            <w:pPr>
              <w:pStyle w:val="Style1"/>
            </w:pPr>
            <w:r w:rsidRPr="00B9763B">
              <w:t xml:space="preserve">Processes for transitioning to or from the provider are developed, applied, reviewed and communicated. </w:t>
            </w:r>
          </w:p>
          <w:p w:rsidR="00036E7F" w:rsidRPr="009F3154" w:rsidRDefault="00036E7F" w:rsidP="0070049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</w:p>
        </w:tc>
      </w:tr>
    </w:tbl>
    <w:p w:rsidR="000842EB" w:rsidRDefault="000842EB" w:rsidP="000842EB">
      <w:pPr>
        <w:pStyle w:val="Heading2"/>
      </w:pPr>
    </w:p>
    <w:p w:rsidR="000842EB" w:rsidRDefault="000842EB" w:rsidP="000842EB">
      <w:pPr>
        <w:pStyle w:val="Heading2"/>
      </w:pPr>
      <w:r>
        <w:t>SPIEL</w:t>
      </w:r>
    </w:p>
    <w:p w:rsidR="000842EB" w:rsidRDefault="000842EB" w:rsidP="000842EB">
      <w:r>
        <w:t xml:space="preserve">Your explanation to the auditors of how you meet the above section of the </w:t>
      </w:r>
      <w:r w:rsidR="0070049C">
        <w:t xml:space="preserve">Provision of Supports Standard </w:t>
      </w:r>
      <w:r w:rsidRPr="00FB0F8C">
        <w:t>t</w:t>
      </w:r>
      <w:r>
        <w:t xml:space="preserve"> Standard. </w:t>
      </w:r>
    </w:p>
    <w:p w:rsidR="000842EB" w:rsidRDefault="000842EB" w:rsidP="000842EB">
      <w:r>
        <w:t>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p w:rsidR="00DD2931" w:rsidRDefault="00DD2931" w:rsidP="000842EB">
      <w:r w:rsidRPr="00E12614">
        <w:rPr>
          <w:highlight w:val="yellow"/>
        </w:rPr>
        <w:t>Yellow highlights definitely need your attention</w:t>
      </w:r>
      <w:r>
        <w:t xml:space="preserve"> – </w:t>
      </w:r>
      <w:r w:rsidRPr="00D26B15">
        <w:rPr>
          <w:highlight w:val="yellow"/>
        </w:rPr>
        <w:t>make sure you delete what is not pertinent to your organisation</w:t>
      </w:r>
    </w:p>
    <w:p w:rsidR="00C87A13" w:rsidRDefault="00C87A13" w:rsidP="00C87A13">
      <w:pPr>
        <w:pStyle w:val="CM42"/>
        <w:spacing w:after="127" w:line="293" w:lineRule="atLeast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</w:p>
    <w:tbl>
      <w:tblPr>
        <w:tblStyle w:val="TableGrid"/>
        <w:tblW w:w="9242" w:type="dxa"/>
        <w:tblInd w:w="-113" w:type="dxa"/>
        <w:tblLook w:val="04A0"/>
      </w:tblPr>
      <w:tblGrid>
        <w:gridCol w:w="9242"/>
      </w:tblGrid>
      <w:tr w:rsidR="0070049C" w:rsidRPr="00B9763B" w:rsidTr="0070049C">
        <w:tc>
          <w:tcPr>
            <w:tcW w:w="9242" w:type="dxa"/>
          </w:tcPr>
          <w:p w:rsidR="00733E1B" w:rsidRDefault="00305804" w:rsidP="00305804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Pr="00C33F7C">
              <w:rPr>
                <w:rFonts w:cs="Arial"/>
              </w:rPr>
              <w:t xml:space="preserve"> has a </w:t>
            </w:r>
            <w:r w:rsidR="001F5785">
              <w:rPr>
                <w:rFonts w:cs="Arial"/>
                <w:i/>
              </w:rPr>
              <w:t>Transition</w:t>
            </w:r>
            <w:r w:rsidR="00733E1B">
              <w:rPr>
                <w:rFonts w:cs="Arial"/>
                <w:i/>
              </w:rPr>
              <w:t xml:space="preserve"> - Discharge</w:t>
            </w:r>
            <w:r w:rsidR="001F5785">
              <w:rPr>
                <w:rFonts w:cs="Arial"/>
                <w:i/>
              </w:rPr>
              <w:t xml:space="preserve"> </w:t>
            </w:r>
            <w:r w:rsidR="006A7207">
              <w:rPr>
                <w:rFonts w:cs="Arial"/>
                <w:i/>
              </w:rPr>
              <w:t xml:space="preserve">Checklist </w:t>
            </w:r>
            <w:r w:rsidR="006A7207">
              <w:rPr>
                <w:rFonts w:cs="Arial"/>
              </w:rPr>
              <w:t>that</w:t>
            </w:r>
            <w:r>
              <w:rPr>
                <w:rFonts w:cs="Arial"/>
              </w:rPr>
              <w:t xml:space="preserve"> outlines steps to assist with</w:t>
            </w:r>
            <w:r w:rsidR="00733E1B" w:rsidRPr="00733E1B">
              <w:rPr>
                <w:rFonts w:cs="Arial"/>
              </w:rPr>
              <w:t xml:space="preserve"> planning </w:t>
            </w:r>
            <w:r w:rsidR="00B51F9F">
              <w:rPr>
                <w:rFonts w:cs="Arial"/>
              </w:rPr>
              <w:t>and managing a safe and effective:</w:t>
            </w:r>
          </w:p>
          <w:p w:rsidR="00B51F9F" w:rsidRDefault="00305804" w:rsidP="00733E1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33E1B">
              <w:rPr>
                <w:rFonts w:cs="Arial"/>
              </w:rPr>
              <w:t xml:space="preserve">expected or </w:t>
            </w:r>
            <w:r w:rsidR="00733E1B" w:rsidRPr="00733E1B">
              <w:rPr>
                <w:rFonts w:cs="Arial"/>
              </w:rPr>
              <w:t xml:space="preserve">unexpected </w:t>
            </w:r>
            <w:r w:rsidR="000D1BEF" w:rsidRPr="00733E1B">
              <w:rPr>
                <w:rFonts w:cs="Arial"/>
              </w:rPr>
              <w:t>transition</w:t>
            </w:r>
            <w:r w:rsidR="00733E1B" w:rsidRPr="00733E1B">
              <w:rPr>
                <w:rFonts w:cs="Arial"/>
              </w:rPr>
              <w:t xml:space="preserve">s to </w:t>
            </w:r>
            <w:r w:rsidR="00733E1B">
              <w:rPr>
                <w:rFonts w:cs="Arial"/>
              </w:rPr>
              <w:t>an</w:t>
            </w:r>
            <w:r w:rsidR="00733E1B" w:rsidRPr="00733E1B">
              <w:rPr>
                <w:rFonts w:cs="Arial"/>
              </w:rPr>
              <w:t xml:space="preserve">other service provider </w:t>
            </w:r>
          </w:p>
          <w:p w:rsidR="00733E1B" w:rsidRDefault="004B00C5" w:rsidP="00733E1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B51F9F">
              <w:rPr>
                <w:rFonts w:cs="Arial"/>
              </w:rPr>
              <w:t>ransition from another service provider</w:t>
            </w:r>
            <w:r w:rsidR="000D1BEF" w:rsidRPr="00733E1B">
              <w:rPr>
                <w:rFonts w:cs="Arial"/>
              </w:rPr>
              <w:t xml:space="preserve"> </w:t>
            </w:r>
          </w:p>
          <w:p w:rsidR="00733E1B" w:rsidRDefault="00305804" w:rsidP="00733E1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proofErr w:type="gramStart"/>
            <w:r w:rsidRPr="00733E1B">
              <w:rPr>
                <w:rFonts w:cs="Arial"/>
              </w:rPr>
              <w:t>discharge</w:t>
            </w:r>
            <w:proofErr w:type="gramEnd"/>
            <w:r w:rsidR="00733E1B">
              <w:rPr>
                <w:rFonts w:cs="Arial"/>
              </w:rPr>
              <w:t xml:space="preserve"> from services</w:t>
            </w:r>
            <w:r w:rsidR="004B00C5">
              <w:rPr>
                <w:rFonts w:cs="Arial"/>
              </w:rPr>
              <w:t>.</w:t>
            </w:r>
          </w:p>
          <w:p w:rsidR="00B51F9F" w:rsidRDefault="00B51F9F" w:rsidP="00B51F9F">
            <w:pPr>
              <w:pStyle w:val="ListParagraph"/>
              <w:ind w:left="765"/>
              <w:rPr>
                <w:rFonts w:cs="Arial"/>
              </w:rPr>
            </w:pPr>
          </w:p>
          <w:p w:rsidR="00C028EB" w:rsidRDefault="00B51F9F" w:rsidP="00305804">
            <w:pPr>
              <w:rPr>
                <w:rFonts w:cs="Arial"/>
              </w:rPr>
            </w:pPr>
            <w:r>
              <w:rPr>
                <w:rFonts w:cs="Arial"/>
              </w:rPr>
              <w:t xml:space="preserve">All steps in </w:t>
            </w:r>
            <w:r w:rsidR="00C028EB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transition</w:t>
            </w:r>
            <w:r w:rsidR="00C028EB">
              <w:rPr>
                <w:rFonts w:cs="Arial"/>
              </w:rPr>
              <w:t xml:space="preserve">/discharge </w:t>
            </w:r>
            <w:r>
              <w:rPr>
                <w:rFonts w:cs="Arial"/>
              </w:rPr>
              <w:t xml:space="preserve">process are </w:t>
            </w:r>
            <w:r w:rsidR="00C028EB">
              <w:rPr>
                <w:rFonts w:cs="Arial"/>
              </w:rPr>
              <w:t xml:space="preserve">undertaken with participant and their trusted decision maker (TDM) engagement </w:t>
            </w:r>
          </w:p>
          <w:p w:rsidR="00B51F9F" w:rsidRDefault="00733E1B" w:rsidP="00305804">
            <w:pPr>
              <w:rPr>
                <w:rFonts w:cs="Arial"/>
              </w:rPr>
            </w:pPr>
            <w:r>
              <w:rPr>
                <w:rFonts w:cs="Arial"/>
              </w:rPr>
              <w:t>Reasons for transitions</w:t>
            </w:r>
            <w:r w:rsidR="00C028EB">
              <w:rPr>
                <w:rFonts w:cs="Arial"/>
              </w:rPr>
              <w:t xml:space="preserve">/discharges </w:t>
            </w:r>
            <w:r>
              <w:rPr>
                <w:rFonts w:cs="Arial"/>
              </w:rPr>
              <w:t xml:space="preserve">are identified in collaboration with </w:t>
            </w:r>
            <w:r w:rsidR="00B51F9F">
              <w:rPr>
                <w:rFonts w:cs="Arial"/>
              </w:rPr>
              <w:t>the participant</w:t>
            </w:r>
            <w:r w:rsidR="00455B09">
              <w:rPr>
                <w:rFonts w:cs="Arial"/>
              </w:rPr>
              <w:t>/TDM</w:t>
            </w:r>
          </w:p>
          <w:p w:rsidR="00B51F9F" w:rsidRDefault="00B51F9F" w:rsidP="00305804">
            <w:pPr>
              <w:rPr>
                <w:rFonts w:cs="Arial"/>
              </w:rPr>
            </w:pPr>
            <w:r>
              <w:rPr>
                <w:rFonts w:cs="Arial"/>
              </w:rPr>
              <w:t>Risks associated with transitions</w:t>
            </w:r>
            <w:r w:rsidR="00C028EB">
              <w:rPr>
                <w:rFonts w:cs="Arial"/>
              </w:rPr>
              <w:t xml:space="preserve">/discharges </w:t>
            </w:r>
            <w:r>
              <w:rPr>
                <w:rFonts w:cs="Arial"/>
              </w:rPr>
              <w:t xml:space="preserve">are </w:t>
            </w:r>
            <w:bookmarkStart w:id="0" w:name="_GoBack"/>
            <w:r>
              <w:rPr>
                <w:rFonts w:cs="Arial"/>
              </w:rPr>
              <w:t>identified</w:t>
            </w:r>
            <w:r w:rsidR="00363294">
              <w:rPr>
                <w:rFonts w:cs="Arial"/>
              </w:rPr>
              <w:t>, documented</w:t>
            </w:r>
            <w:r>
              <w:rPr>
                <w:rFonts w:cs="Arial"/>
              </w:rPr>
              <w:t xml:space="preserve"> and managed </w:t>
            </w:r>
            <w:bookmarkEnd w:id="0"/>
            <w:r>
              <w:rPr>
                <w:rFonts w:cs="Arial"/>
              </w:rPr>
              <w:t>in collaboration with the participant</w:t>
            </w:r>
            <w:r w:rsidR="00455B09">
              <w:rPr>
                <w:rFonts w:cs="Arial"/>
              </w:rPr>
              <w:t>/TDM</w:t>
            </w:r>
          </w:p>
          <w:p w:rsidR="00B51F9F" w:rsidRDefault="00B51F9F" w:rsidP="00305804">
            <w:pPr>
              <w:rPr>
                <w:rFonts w:cs="Arial"/>
              </w:rPr>
            </w:pPr>
            <w:r>
              <w:rPr>
                <w:rFonts w:cs="Arial"/>
              </w:rPr>
              <w:t>Consent is sought from the participant</w:t>
            </w:r>
            <w:r w:rsidR="00455B09">
              <w:rPr>
                <w:rFonts w:cs="Arial"/>
              </w:rPr>
              <w:t xml:space="preserve">/TDM </w:t>
            </w:r>
            <w:r>
              <w:rPr>
                <w:rFonts w:cs="Arial"/>
              </w:rPr>
              <w:t xml:space="preserve">to communicate with the external provider and share relevant information </w:t>
            </w:r>
          </w:p>
          <w:p w:rsidR="00B51F9F" w:rsidRDefault="00B51F9F" w:rsidP="00305804">
            <w:pPr>
              <w:rPr>
                <w:lang w:val="en-GB"/>
              </w:rPr>
            </w:pPr>
            <w:r>
              <w:rPr>
                <w:lang w:val="en-GB"/>
              </w:rPr>
              <w:t>Follow up with participant and / or provider to determine outcome of transition</w:t>
            </w:r>
            <w:r w:rsidR="00455B09">
              <w:rPr>
                <w:lang w:val="en-GB"/>
              </w:rPr>
              <w:t xml:space="preserve"> </w:t>
            </w:r>
            <w:r w:rsidR="00363294">
              <w:rPr>
                <w:lang w:val="en-GB"/>
              </w:rPr>
              <w:t>occurs if practical</w:t>
            </w:r>
          </w:p>
          <w:p w:rsidR="00B51F9F" w:rsidRDefault="00B51F9F" w:rsidP="00305804">
            <w:pPr>
              <w:rPr>
                <w:lang w:val="en-GB"/>
              </w:rPr>
            </w:pPr>
          </w:p>
          <w:p w:rsidR="00960CF5" w:rsidRDefault="00960CF5" w:rsidP="00960CF5">
            <w:pPr>
              <w:rPr>
                <w:rFonts w:cs="Arial"/>
              </w:rPr>
            </w:pPr>
            <w:r>
              <w:rPr>
                <w:rFonts w:cs="Arial"/>
              </w:rPr>
              <w:t xml:space="preserve">The Support Plan assists with clarifying and documenting review / evaluation dates and </w:t>
            </w:r>
            <w:r w:rsidR="00C028EB">
              <w:rPr>
                <w:rFonts w:cs="Arial"/>
              </w:rPr>
              <w:t>determining if discharge is approaching</w:t>
            </w:r>
            <w:r w:rsidR="004B00C5">
              <w:rPr>
                <w:rFonts w:cs="Arial"/>
              </w:rPr>
              <w:t>.</w:t>
            </w:r>
            <w:r w:rsidR="00C028EB">
              <w:rPr>
                <w:rFonts w:cs="Arial"/>
              </w:rPr>
              <w:t xml:space="preserve"> </w:t>
            </w:r>
          </w:p>
          <w:p w:rsidR="00960CF5" w:rsidRDefault="00960CF5" w:rsidP="00960CF5">
            <w:pPr>
              <w:rPr>
                <w:rFonts w:cs="Arial"/>
              </w:rPr>
            </w:pPr>
          </w:p>
          <w:p w:rsidR="00363294" w:rsidRDefault="00960CF5" w:rsidP="00305804">
            <w:pPr>
              <w:rPr>
                <w:rFonts w:cs="Arial"/>
              </w:rPr>
            </w:pPr>
            <w:r>
              <w:rPr>
                <w:rFonts w:cs="Arial"/>
              </w:rPr>
              <w:t xml:space="preserve">In the event a transition to a new AHP within XXX is </w:t>
            </w:r>
            <w:r w:rsidR="006A7207">
              <w:rPr>
                <w:rFonts w:cs="Arial"/>
              </w:rPr>
              <w:t>required</w:t>
            </w:r>
            <w:r w:rsidR="002F2F62">
              <w:rPr>
                <w:rFonts w:cs="Arial"/>
              </w:rPr>
              <w:t xml:space="preserve"> refer to Section 2.8 Continuity of Supports </w:t>
            </w:r>
            <w:r w:rsidR="00363294">
              <w:rPr>
                <w:rFonts w:cs="Arial"/>
              </w:rPr>
              <w:t xml:space="preserve">for processes e.g. seeking consent of participant, providing choice to participant, </w:t>
            </w:r>
            <w:r w:rsidR="00363294">
              <w:rPr>
                <w:rFonts w:cs="Arial"/>
              </w:rPr>
              <w:lastRenderedPageBreak/>
              <w:t>conducting handovers.</w:t>
            </w:r>
          </w:p>
          <w:p w:rsidR="001F5785" w:rsidRDefault="002F2F62" w:rsidP="0030580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7207" w:rsidRDefault="006A7207" w:rsidP="00305804">
            <w:pPr>
              <w:rPr>
                <w:rFonts w:cs="Arial"/>
              </w:rPr>
            </w:pPr>
            <w:r>
              <w:rPr>
                <w:rFonts w:cs="Arial"/>
              </w:rPr>
              <w:t xml:space="preserve">A review of the </w:t>
            </w:r>
            <w:r w:rsidR="00C028EB">
              <w:rPr>
                <w:rFonts w:cs="Arial"/>
              </w:rPr>
              <w:t xml:space="preserve">XXX </w:t>
            </w:r>
            <w:r>
              <w:rPr>
                <w:rFonts w:cs="Arial"/>
              </w:rPr>
              <w:t xml:space="preserve">Discharge / Transition procedure occurs annually to ensure it is meeting the needs of the participant and the organisation. </w:t>
            </w:r>
          </w:p>
          <w:p w:rsidR="00363294" w:rsidRDefault="00363294" w:rsidP="00305804">
            <w:pPr>
              <w:rPr>
                <w:rFonts w:cs="Arial"/>
              </w:rPr>
            </w:pPr>
          </w:p>
          <w:p w:rsidR="00C028EB" w:rsidRDefault="00C028EB" w:rsidP="00C028EB">
            <w:pPr>
              <w:rPr>
                <w:rFonts w:cs="Arial"/>
              </w:rPr>
            </w:pPr>
            <w:r>
              <w:rPr>
                <w:rFonts w:cs="Arial"/>
              </w:rPr>
              <w:t>Educat</w:t>
            </w:r>
            <w:r w:rsidR="00363294">
              <w:rPr>
                <w:rFonts w:cs="Arial"/>
              </w:rPr>
              <w:t xml:space="preserve">ion of </w:t>
            </w:r>
            <w:r>
              <w:rPr>
                <w:rFonts w:cs="Arial"/>
              </w:rPr>
              <w:t xml:space="preserve">staff on the </w:t>
            </w:r>
            <w:r w:rsidR="00363294">
              <w:rPr>
                <w:rFonts w:cs="Arial"/>
              </w:rPr>
              <w:t>T</w:t>
            </w:r>
            <w:r>
              <w:rPr>
                <w:rFonts w:cs="Arial"/>
              </w:rPr>
              <w:t xml:space="preserve">ransition / Discharge </w:t>
            </w:r>
            <w:r w:rsidR="00363294">
              <w:rPr>
                <w:rFonts w:cs="Arial"/>
              </w:rPr>
              <w:t>C</w:t>
            </w:r>
            <w:r>
              <w:rPr>
                <w:rFonts w:cs="Arial"/>
              </w:rPr>
              <w:t>hecklist</w:t>
            </w:r>
            <w:r w:rsidR="00363294">
              <w:rPr>
                <w:rFonts w:cs="Arial"/>
              </w:rPr>
              <w:t xml:space="preserve"> a</w:t>
            </w:r>
            <w:r w:rsidR="0001207D">
              <w:rPr>
                <w:rFonts w:cs="Arial"/>
              </w:rPr>
              <w:t>nd processes occurs at</w:t>
            </w:r>
            <w:r>
              <w:rPr>
                <w:rFonts w:cs="Arial"/>
              </w:rPr>
              <w:t xml:space="preserve"> induction and annually</w:t>
            </w:r>
          </w:p>
          <w:p w:rsidR="00305804" w:rsidRDefault="00305804" w:rsidP="00305804">
            <w:pPr>
              <w:rPr>
                <w:rFonts w:cs="Arial"/>
              </w:rPr>
            </w:pPr>
          </w:p>
          <w:p w:rsidR="00502862" w:rsidRDefault="00502862" w:rsidP="00305804">
            <w:pPr>
              <w:rPr>
                <w:rFonts w:cs="Arial"/>
              </w:rPr>
            </w:pPr>
          </w:p>
          <w:p w:rsidR="00973CF7" w:rsidRPr="004B00C5" w:rsidRDefault="00973CF7" w:rsidP="00973CF7">
            <w:pPr>
              <w:rPr>
                <w:rFonts w:ascii="Arial" w:hAnsi="Arial" w:cs="Arial"/>
                <w:i/>
                <w:color w:val="FF0000"/>
              </w:rPr>
            </w:pPr>
            <w:r w:rsidRPr="004B00C5">
              <w:rPr>
                <w:rFonts w:ascii="Arial" w:hAnsi="Arial" w:cs="Arial"/>
                <w:i/>
                <w:color w:val="FF0000"/>
                <w:lang w:val="en-US"/>
              </w:rPr>
              <w:t>Related Resource / Attachments Already Supplied:</w:t>
            </w:r>
          </w:p>
          <w:p w:rsidR="00973CF7" w:rsidRPr="004B00C5" w:rsidRDefault="00973CF7" w:rsidP="0030580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FF0000"/>
              </w:rPr>
            </w:pPr>
            <w:r w:rsidRPr="004B00C5">
              <w:rPr>
                <w:rFonts w:ascii="Arial" w:hAnsi="Arial" w:cs="Arial"/>
                <w:i/>
                <w:color w:val="FF0000"/>
              </w:rPr>
              <w:t>Participant Transition-Discharge Checklist</w:t>
            </w:r>
          </w:p>
          <w:p w:rsidR="00960CF5" w:rsidRPr="00973CF7" w:rsidRDefault="00305804" w:rsidP="00305804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color w:val="FF0000"/>
              </w:rPr>
            </w:pPr>
            <w:r w:rsidRPr="004B00C5">
              <w:rPr>
                <w:rFonts w:ascii="Arial" w:hAnsi="Arial" w:cs="Arial"/>
                <w:i/>
                <w:color w:val="FF0000"/>
              </w:rPr>
              <w:t>Support Plan</w:t>
            </w:r>
            <w:r w:rsidRPr="00973CF7">
              <w:rPr>
                <w:rFonts w:cs="Arial"/>
                <w:color w:val="FF0000"/>
              </w:rPr>
              <w:t xml:space="preserve"> </w:t>
            </w:r>
            <w:r w:rsidR="00960CF5" w:rsidRPr="00973CF7">
              <w:rPr>
                <w:rFonts w:cs="Arial"/>
                <w:color w:val="FF0000"/>
              </w:rPr>
              <w:t xml:space="preserve"> </w:t>
            </w:r>
          </w:p>
        </w:tc>
      </w:tr>
    </w:tbl>
    <w:p w:rsidR="009F3154" w:rsidRDefault="0015118B">
      <w:r>
        <w:rPr>
          <w:rFonts w:cs="Arial"/>
          <w:b/>
        </w:rPr>
        <w:lastRenderedPageBreak/>
        <w:t xml:space="preserve"> </w:t>
      </w:r>
    </w:p>
    <w:sectPr w:rsidR="009F3154" w:rsidSect="002F2F6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1375"/>
    <w:multiLevelType w:val="hybridMultilevel"/>
    <w:tmpl w:val="4006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52B"/>
    <w:multiLevelType w:val="hybridMultilevel"/>
    <w:tmpl w:val="F12A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806E7"/>
    <w:multiLevelType w:val="hybridMultilevel"/>
    <w:tmpl w:val="09D20488"/>
    <w:lvl w:ilvl="0" w:tplc="4A0E7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77EAE"/>
    <w:multiLevelType w:val="hybridMultilevel"/>
    <w:tmpl w:val="455A0B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300D82"/>
    <w:multiLevelType w:val="hybridMultilevel"/>
    <w:tmpl w:val="A88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0232A"/>
    <w:multiLevelType w:val="hybridMultilevel"/>
    <w:tmpl w:val="730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D22"/>
    <w:rsid w:val="0001207D"/>
    <w:rsid w:val="000169EB"/>
    <w:rsid w:val="000239EF"/>
    <w:rsid w:val="00036E7F"/>
    <w:rsid w:val="00066375"/>
    <w:rsid w:val="000842EB"/>
    <w:rsid w:val="000A721D"/>
    <w:rsid w:val="000D1BEF"/>
    <w:rsid w:val="000F1D22"/>
    <w:rsid w:val="00105958"/>
    <w:rsid w:val="00137D6B"/>
    <w:rsid w:val="0015118B"/>
    <w:rsid w:val="001B6659"/>
    <w:rsid w:val="001C3FEC"/>
    <w:rsid w:val="001F20AB"/>
    <w:rsid w:val="001F5785"/>
    <w:rsid w:val="002647D8"/>
    <w:rsid w:val="00291A8B"/>
    <w:rsid w:val="00293DE4"/>
    <w:rsid w:val="002F2F62"/>
    <w:rsid w:val="00305804"/>
    <w:rsid w:val="00317742"/>
    <w:rsid w:val="00340AEE"/>
    <w:rsid w:val="00344522"/>
    <w:rsid w:val="00357287"/>
    <w:rsid w:val="00363294"/>
    <w:rsid w:val="003A5935"/>
    <w:rsid w:val="003C64AC"/>
    <w:rsid w:val="004118D3"/>
    <w:rsid w:val="0042238C"/>
    <w:rsid w:val="00440096"/>
    <w:rsid w:val="00455B09"/>
    <w:rsid w:val="004631A2"/>
    <w:rsid w:val="004A384C"/>
    <w:rsid w:val="004B00C5"/>
    <w:rsid w:val="004E3D77"/>
    <w:rsid w:val="00502862"/>
    <w:rsid w:val="005078D7"/>
    <w:rsid w:val="0052478C"/>
    <w:rsid w:val="005270AB"/>
    <w:rsid w:val="005335AF"/>
    <w:rsid w:val="00590C81"/>
    <w:rsid w:val="00610344"/>
    <w:rsid w:val="00611035"/>
    <w:rsid w:val="00614D1F"/>
    <w:rsid w:val="00631AB1"/>
    <w:rsid w:val="00635014"/>
    <w:rsid w:val="00684B23"/>
    <w:rsid w:val="00687668"/>
    <w:rsid w:val="006A7207"/>
    <w:rsid w:val="006D7F0F"/>
    <w:rsid w:val="0070049C"/>
    <w:rsid w:val="00733E1B"/>
    <w:rsid w:val="007411B9"/>
    <w:rsid w:val="007C68AF"/>
    <w:rsid w:val="007F5535"/>
    <w:rsid w:val="008331A1"/>
    <w:rsid w:val="00885356"/>
    <w:rsid w:val="008B24E1"/>
    <w:rsid w:val="008E0090"/>
    <w:rsid w:val="008F5EA0"/>
    <w:rsid w:val="00946849"/>
    <w:rsid w:val="00955FF3"/>
    <w:rsid w:val="00960CF5"/>
    <w:rsid w:val="009652B2"/>
    <w:rsid w:val="00973CF7"/>
    <w:rsid w:val="00977D09"/>
    <w:rsid w:val="00983F15"/>
    <w:rsid w:val="00984251"/>
    <w:rsid w:val="009A0B21"/>
    <w:rsid w:val="009C460C"/>
    <w:rsid w:val="009D3932"/>
    <w:rsid w:val="009F3154"/>
    <w:rsid w:val="00A000E3"/>
    <w:rsid w:val="00A21B2E"/>
    <w:rsid w:val="00A50045"/>
    <w:rsid w:val="00AD0BF7"/>
    <w:rsid w:val="00B41048"/>
    <w:rsid w:val="00B51F9F"/>
    <w:rsid w:val="00B54EEE"/>
    <w:rsid w:val="00BB6836"/>
    <w:rsid w:val="00BB6D94"/>
    <w:rsid w:val="00BC02F9"/>
    <w:rsid w:val="00BE42C2"/>
    <w:rsid w:val="00BF7E08"/>
    <w:rsid w:val="00C02300"/>
    <w:rsid w:val="00C028EB"/>
    <w:rsid w:val="00C87A13"/>
    <w:rsid w:val="00CC018B"/>
    <w:rsid w:val="00CF632E"/>
    <w:rsid w:val="00D22C8E"/>
    <w:rsid w:val="00D26B15"/>
    <w:rsid w:val="00D42326"/>
    <w:rsid w:val="00D614DB"/>
    <w:rsid w:val="00D61CA4"/>
    <w:rsid w:val="00DD2931"/>
    <w:rsid w:val="00DF65B4"/>
    <w:rsid w:val="00E03A93"/>
    <w:rsid w:val="00E12614"/>
    <w:rsid w:val="00E95BD4"/>
    <w:rsid w:val="00EB6547"/>
    <w:rsid w:val="00EF4660"/>
    <w:rsid w:val="00F40351"/>
    <w:rsid w:val="00F808E8"/>
    <w:rsid w:val="00FB7822"/>
    <w:rsid w:val="00FC7F1A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32"/>
  </w:style>
  <w:style w:type="paragraph" w:styleId="Heading1">
    <w:name w:val="heading 1"/>
    <w:basedOn w:val="Normal"/>
    <w:next w:val="Normal"/>
    <w:link w:val="Heading1Char"/>
    <w:uiPriority w:val="9"/>
    <w:qFormat/>
    <w:rsid w:val="00264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264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14"/>
    <w:rPr>
      <w:color w:val="605E5C"/>
      <w:shd w:val="clear" w:color="auto" w:fill="E1DFDD"/>
    </w:rPr>
  </w:style>
  <w:style w:type="paragraph" w:customStyle="1" w:styleId="CM41">
    <w:name w:val="CM41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nhideWhenUsed/>
    <w:rsid w:val="0013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7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20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0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1"/>
    <w:locked/>
    <w:rsid w:val="009F3154"/>
  </w:style>
  <w:style w:type="paragraph" w:customStyle="1" w:styleId="Style1">
    <w:name w:val="Style1"/>
    <w:basedOn w:val="ListParagraph"/>
    <w:link w:val="Style1Char"/>
    <w:qFormat/>
    <w:rsid w:val="009F3154"/>
    <w:pPr>
      <w:numPr>
        <w:numId w:val="6"/>
      </w:numPr>
      <w:spacing w:after="0" w:line="240" w:lineRule="auto"/>
    </w:pPr>
    <w:rPr>
      <w:rFonts w:ascii="Arial" w:eastAsia="Times New Roman" w:hAnsi="Arial" w:cs="Arial"/>
      <w:lang w:eastAsia="en-AU"/>
    </w:rPr>
  </w:style>
  <w:style w:type="character" w:customStyle="1" w:styleId="Style1Char">
    <w:name w:val="Style1 Char"/>
    <w:basedOn w:val="ListParagraphChar"/>
    <w:link w:val="Style1"/>
    <w:rsid w:val="009F3154"/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B926-3D94-45D1-B118-13C71BE24080}"/>
</file>

<file path=customXml/itemProps2.xml><?xml version="1.0" encoding="utf-8"?>
<ds:datastoreItem xmlns:ds="http://schemas.openxmlformats.org/officeDocument/2006/customXml" ds:itemID="{D4974809-1859-460E-8418-99680303A838}"/>
</file>

<file path=customXml/itemProps3.xml><?xml version="1.0" encoding="utf-8"?>
<ds:datastoreItem xmlns:ds="http://schemas.openxmlformats.org/officeDocument/2006/customXml" ds:itemID="{EC503FB2-00D5-4016-9B13-C48A0C7C9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Barron</dc:creator>
  <cp:keywords/>
  <dc:description/>
  <cp:lastModifiedBy>Jenny Barron</cp:lastModifiedBy>
  <cp:revision>14</cp:revision>
  <dcterms:created xsi:type="dcterms:W3CDTF">2020-01-19T20:03:00Z</dcterms:created>
  <dcterms:modified xsi:type="dcterms:W3CDTF">2020-03-16T07:04:00Z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