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FE" w:rsidRDefault="00B239FE" w:rsidP="00B239FE">
      <w:pPr>
        <w:pStyle w:val="Title"/>
      </w:pPr>
      <w:r>
        <w:t>Complaints</w:t>
      </w:r>
      <w:r w:rsidRPr="00FB0F8C">
        <w:t xml:space="preserve"> Management</w:t>
      </w:r>
    </w:p>
    <w:p w:rsidR="00B239FE" w:rsidRDefault="00B239FE" w:rsidP="00B239FE"/>
    <w:p w:rsidR="00B239FE" w:rsidRDefault="00B239FE" w:rsidP="00B239FE">
      <w:pPr>
        <w:pStyle w:val="Heading2"/>
      </w:pPr>
      <w:r>
        <w:t>Complaints</w:t>
      </w:r>
      <w:r w:rsidRPr="00FB0F8C">
        <w:t xml:space="preserve"> Management</w:t>
      </w:r>
      <w:r>
        <w:t xml:space="preserve"> Standard - extract from NDIS Practice Standards: Verification Module. 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B239FE" w:rsidTr="00212668">
        <w:tc>
          <w:tcPr>
            <w:tcW w:w="9242" w:type="dxa"/>
            <w:shd w:val="clear" w:color="auto" w:fill="D5C2DA"/>
          </w:tcPr>
          <w:p w:rsidR="00B239FE" w:rsidRDefault="00B239FE" w:rsidP="00212668">
            <w:pPr>
              <w:pStyle w:val="CM42"/>
              <w:spacing w:line="293" w:lineRule="atLeast"/>
              <w:ind w:right="252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>
              <w:rPr>
                <w:sz w:val="23"/>
                <w:szCs w:val="23"/>
              </w:rPr>
              <w:t>Each participant has knowledge of and access to the provider’s complaints management and resolution system. Complaints made by all parties are welcomed, acknowledged, respected and well-managed.</w:t>
            </w:r>
          </w:p>
          <w:p w:rsidR="00B239FE" w:rsidRPr="00D614DB" w:rsidRDefault="00B239FE" w:rsidP="00212668">
            <w:pPr>
              <w:rPr>
                <w:lang w:val="en-US"/>
              </w:rPr>
            </w:pPr>
          </w:p>
        </w:tc>
      </w:tr>
      <w:tr w:rsidR="00B239FE" w:rsidTr="00212668">
        <w:tc>
          <w:tcPr>
            <w:tcW w:w="9242" w:type="dxa"/>
            <w:shd w:val="clear" w:color="auto" w:fill="D5C2DA"/>
          </w:tcPr>
          <w:p w:rsidR="00B239FE" w:rsidRDefault="00B239FE" w:rsidP="00212668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B239FE" w:rsidRDefault="00B239FE" w:rsidP="00B239FE">
            <w:pPr>
              <w:pStyle w:val="CM42"/>
              <w:numPr>
                <w:ilvl w:val="0"/>
                <w:numId w:val="3"/>
              </w:numPr>
              <w:spacing w:after="127" w:line="293" w:lineRule="atLeast"/>
              <w:ind w:right="252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complaints management and resolution system is maintained that is relevant and proportionate to the scope and complexity of supports delivered and the size and scale of the </w:t>
            </w:r>
            <w:proofErr w:type="spellStart"/>
            <w:r>
              <w:rPr>
                <w:sz w:val="23"/>
                <w:szCs w:val="23"/>
              </w:rPr>
              <w:t>organisation</w:t>
            </w:r>
            <w:proofErr w:type="spellEnd"/>
            <w:r>
              <w:rPr>
                <w:sz w:val="23"/>
                <w:szCs w:val="23"/>
              </w:rPr>
              <w:t xml:space="preserve">. The system follows principles of procedural fairness and natural justice and complies with the requirements under the </w:t>
            </w:r>
            <w:r>
              <w:rPr>
                <w:i/>
                <w:iCs/>
                <w:sz w:val="23"/>
                <w:szCs w:val="23"/>
              </w:rPr>
              <w:t>National Disability Insurance Scheme (Complaints Management and Resolution) Rules 2018.</w:t>
            </w:r>
          </w:p>
        </w:tc>
      </w:tr>
    </w:tbl>
    <w:p w:rsidR="00B239FE" w:rsidRDefault="00B239FE" w:rsidP="00B239FE">
      <w:pPr>
        <w:pStyle w:val="Heading2"/>
      </w:pPr>
    </w:p>
    <w:p w:rsidR="00B239FE" w:rsidRDefault="00B239FE" w:rsidP="00B239FE">
      <w:pPr>
        <w:pStyle w:val="Heading2"/>
      </w:pPr>
      <w:proofErr w:type="gramStart"/>
      <w:r>
        <w:t>SPIEL – Your explanation to the auditors how you meet the above Standard.</w:t>
      </w:r>
      <w:proofErr w:type="gramEnd"/>
      <w:r>
        <w:t xml:space="preserve"> For you t</w:t>
      </w:r>
      <w:r w:rsidRPr="00137D6B">
        <w:t xml:space="preserve">o </w:t>
      </w:r>
      <w:r>
        <w:t>read, adapt and then insert</w:t>
      </w:r>
      <w:r w:rsidRPr="00137D6B">
        <w:t xml:space="preserve"> into your NDIS Commission On-line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239FE" w:rsidTr="00212668">
        <w:tc>
          <w:tcPr>
            <w:tcW w:w="9242" w:type="dxa"/>
          </w:tcPr>
          <w:p w:rsidR="00B239FE" w:rsidRDefault="00B239FE" w:rsidP="00212668"/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XXX has a </w:t>
            </w:r>
            <w:r>
              <w:rPr>
                <w:rFonts w:ascii="Arial" w:hAnsi="Arial" w:cs="Arial"/>
                <w:sz w:val="24"/>
                <w:szCs w:val="24"/>
              </w:rPr>
              <w:t>feedback and complaints m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anagement and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esolution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ystem in line with the NDIS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E14BE">
              <w:rPr>
                <w:rFonts w:ascii="Arial" w:hAnsi="Arial" w:cs="Arial"/>
                <w:sz w:val="24"/>
                <w:szCs w:val="24"/>
              </w:rPr>
              <w:t>Complaints Management and Resolution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Rules 2018. Due to the size of the organisation and for operational ease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of the documents for recording and managing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Pr="001E14BE">
              <w:rPr>
                <w:rFonts w:ascii="Arial" w:hAnsi="Arial" w:cs="Arial"/>
                <w:sz w:val="24"/>
                <w:szCs w:val="24"/>
              </w:rPr>
              <w:t>combined with the XXX’s incident management system (refer to Incident Management attachments).</w:t>
            </w:r>
          </w:p>
          <w:p w:rsidR="00243422" w:rsidRPr="001E14BE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The participant is able to access a copy of the </w:t>
            </w:r>
            <w:r>
              <w:rPr>
                <w:rFonts w:ascii="Arial" w:hAnsi="Arial" w:cs="Arial"/>
                <w:sz w:val="24"/>
                <w:szCs w:val="24"/>
              </w:rPr>
              <w:t>Feedback and Complaints M</w:t>
            </w:r>
            <w:r w:rsidRPr="001E14BE">
              <w:rPr>
                <w:rFonts w:ascii="Arial" w:hAnsi="Arial" w:cs="Arial"/>
                <w:sz w:val="24"/>
                <w:szCs w:val="24"/>
              </w:rPr>
              <w:t>anagement Policy if interested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this is made known to them via the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NDIS Service Agreement </w:t>
            </w:r>
            <w:r>
              <w:rPr>
                <w:rFonts w:ascii="Arial" w:hAnsi="Arial" w:cs="Arial"/>
                <w:sz w:val="24"/>
                <w:szCs w:val="24"/>
              </w:rPr>
              <w:t>prior to commencement of services.</w:t>
            </w:r>
            <w:r w:rsidRPr="00F577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The Participant’s NDIS Service Agreement outlines the process for making a complaint </w:t>
            </w:r>
            <w:r>
              <w:rPr>
                <w:rFonts w:ascii="Arial" w:hAnsi="Arial" w:cs="Arial"/>
                <w:sz w:val="24"/>
                <w:szCs w:val="24"/>
              </w:rPr>
              <w:t xml:space="preserve">or giving feedback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as well as other rights and responsibilities. </w:t>
            </w:r>
          </w:p>
          <w:p w:rsidR="00243422" w:rsidRPr="001E14BE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422" w:rsidRPr="001E14BE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Currency of knowledge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feedback and </w:t>
            </w:r>
            <w:r w:rsidRPr="001E14BE">
              <w:rPr>
                <w:rFonts w:ascii="Arial" w:hAnsi="Arial" w:cs="Arial"/>
                <w:sz w:val="24"/>
                <w:szCs w:val="24"/>
              </w:rPr>
              <w:t>complaints management is maintained through annual training (refer H</w:t>
            </w:r>
            <w:r>
              <w:rPr>
                <w:rFonts w:ascii="Arial" w:hAnsi="Arial" w:cs="Arial"/>
                <w:sz w:val="24"/>
                <w:szCs w:val="24"/>
              </w:rPr>
              <w:t>uman Resources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 - Annual Training Plan).</w:t>
            </w: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Guidance on what constitutes effective </w:t>
            </w:r>
            <w:r>
              <w:rPr>
                <w:rFonts w:ascii="Arial" w:hAnsi="Arial" w:cs="Arial"/>
                <w:sz w:val="24"/>
                <w:szCs w:val="24"/>
              </w:rPr>
              <w:t xml:space="preserve">feedback and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complaints management is outlined in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Feedback </w:t>
            </w:r>
            <w:r w:rsidRPr="001E14BE">
              <w:rPr>
                <w:rFonts w:ascii="Arial" w:hAnsi="Arial" w:cs="Arial"/>
                <w:sz w:val="24"/>
                <w:szCs w:val="24"/>
              </w:rPr>
              <w:t>and Complaints Management Policy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Regular review of the participant’s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1E14BE">
              <w:rPr>
                <w:rFonts w:ascii="Arial" w:hAnsi="Arial" w:cs="Arial"/>
                <w:sz w:val="24"/>
                <w:szCs w:val="24"/>
              </w:rPr>
              <w:t xml:space="preserve">Plan provides opportunity for ongoing feedback. </w:t>
            </w: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422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  <w:r w:rsidRPr="001E14BE">
              <w:rPr>
                <w:rFonts w:ascii="Arial" w:hAnsi="Arial" w:cs="Arial"/>
                <w:sz w:val="24"/>
                <w:szCs w:val="24"/>
              </w:rPr>
              <w:t xml:space="preserve">The annual Participant Survey provides further opportunity for feedback and complaints to be made and tests awareness of the participant’s knowledge on how to make a complaint. </w:t>
            </w:r>
          </w:p>
          <w:p w:rsidR="00243422" w:rsidRPr="001E14BE" w:rsidRDefault="00243422" w:rsidP="00243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422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E1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Please refer to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E1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Complaints Management attachments</w:t>
            </w:r>
          </w:p>
          <w:p w:rsidR="00243422" w:rsidRPr="001E14BE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243422" w:rsidRPr="00B55349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Feedback and Complaints</w:t>
            </w:r>
            <w:r w:rsidRPr="00B5534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Management Policy</w:t>
            </w:r>
          </w:p>
          <w:p w:rsidR="00243422" w:rsidRPr="0037721C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7721C">
              <w:rPr>
                <w:rFonts w:ascii="Arial" w:hAnsi="Arial" w:cs="Arial"/>
                <w:i/>
                <w:color w:val="FF0000"/>
                <w:sz w:val="24"/>
                <w:szCs w:val="24"/>
              </w:rPr>
              <w:t>NDIS Service Agreement</w:t>
            </w:r>
          </w:p>
          <w:p w:rsidR="00243422" w:rsidRPr="0037721C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7721C">
              <w:rPr>
                <w:rFonts w:ascii="Arial" w:hAnsi="Arial" w:cs="Arial"/>
                <w:i/>
                <w:color w:val="FF0000"/>
                <w:sz w:val="24"/>
                <w:szCs w:val="24"/>
              </w:rPr>
              <w:t>Participant Survey Form</w:t>
            </w:r>
          </w:p>
          <w:p w:rsidR="00243422" w:rsidRPr="0037721C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7721C">
              <w:rPr>
                <w:rFonts w:ascii="Arial" w:hAnsi="Arial" w:cs="Arial"/>
                <w:i/>
                <w:color w:val="FF0000"/>
                <w:sz w:val="24"/>
                <w:szCs w:val="24"/>
              </w:rPr>
              <w:t>Incidents and Complaints Report</w:t>
            </w:r>
          </w:p>
          <w:p w:rsidR="00243422" w:rsidRPr="0037721C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7721C">
              <w:rPr>
                <w:rFonts w:ascii="Arial" w:hAnsi="Arial" w:cs="Arial"/>
                <w:i/>
                <w:color w:val="FF0000"/>
                <w:sz w:val="24"/>
                <w:szCs w:val="24"/>
              </w:rPr>
              <w:t>Incident Investigation Form</w:t>
            </w:r>
          </w:p>
          <w:p w:rsidR="00243422" w:rsidRPr="00243422" w:rsidRDefault="00243422" w:rsidP="0024342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bookmarkStart w:id="1" w:name="_Hlk23754946"/>
            <w:r w:rsidRPr="0037721C">
              <w:rPr>
                <w:rFonts w:ascii="Arial" w:hAnsi="Arial" w:cs="Arial"/>
                <w:i/>
                <w:color w:val="FF0000"/>
                <w:sz w:val="24"/>
                <w:szCs w:val="24"/>
              </w:rPr>
              <w:t>Incidents and Complaints Register</w:t>
            </w:r>
            <w:bookmarkEnd w:id="1"/>
          </w:p>
          <w:p w:rsidR="00B239FE" w:rsidRDefault="00B239FE" w:rsidP="00212668"/>
        </w:tc>
      </w:tr>
    </w:tbl>
    <w:p w:rsidR="00010DA1" w:rsidRPr="00010DA1" w:rsidRDefault="00010DA1" w:rsidP="00010DA1"/>
    <w:sectPr w:rsidR="00010DA1" w:rsidRPr="00010DA1" w:rsidSect="0019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806E7"/>
    <w:multiLevelType w:val="hybridMultilevel"/>
    <w:tmpl w:val="1116E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DA1"/>
    <w:rsid w:val="00010DA1"/>
    <w:rsid w:val="000B4552"/>
    <w:rsid w:val="00126049"/>
    <w:rsid w:val="001954B7"/>
    <w:rsid w:val="00243422"/>
    <w:rsid w:val="0037721C"/>
    <w:rsid w:val="003F27C6"/>
    <w:rsid w:val="005D00AA"/>
    <w:rsid w:val="006E14AE"/>
    <w:rsid w:val="00832E3A"/>
    <w:rsid w:val="00980957"/>
    <w:rsid w:val="009A0B21"/>
    <w:rsid w:val="00B239FE"/>
    <w:rsid w:val="00CF632E"/>
    <w:rsid w:val="00ED5484"/>
    <w:rsid w:val="00F5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A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D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F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A1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0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39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M42">
    <w:name w:val="CM42"/>
    <w:basedOn w:val="Normal"/>
    <w:next w:val="Normal"/>
    <w:uiPriority w:val="99"/>
    <w:rsid w:val="00B239FE"/>
    <w:pPr>
      <w:autoSpaceDE w:val="0"/>
      <w:autoSpaceDN w:val="0"/>
      <w:adjustRightInd w:val="0"/>
    </w:pPr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B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239F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9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M41">
    <w:name w:val="CM41"/>
    <w:basedOn w:val="Normal"/>
    <w:next w:val="Normal"/>
    <w:uiPriority w:val="99"/>
    <w:rsid w:val="00B239FE"/>
    <w:pPr>
      <w:autoSpaceDE w:val="0"/>
      <w:autoSpaceDN w:val="0"/>
      <w:adjustRightInd w:val="0"/>
    </w:pPr>
    <w:rPr>
      <w:rFonts w:ascii="Calibri" w:hAnsi="Calibri" w:cs="Calibri"/>
      <w:sz w:val="24"/>
      <w:szCs w:val="24"/>
      <w:lang w:val="en-US"/>
    </w:rPr>
  </w:style>
  <w:style w:type="paragraph" w:customStyle="1" w:styleId="CM46">
    <w:name w:val="CM46"/>
    <w:basedOn w:val="Normal"/>
    <w:next w:val="Normal"/>
    <w:uiPriority w:val="99"/>
    <w:rsid w:val="00B239FE"/>
    <w:pPr>
      <w:autoSpaceDE w:val="0"/>
      <w:autoSpaceDN w:val="0"/>
      <w:adjustRightInd w:val="0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6961E-30F8-4303-9EC1-8F91F1A2E270}"/>
</file>

<file path=customXml/itemProps2.xml><?xml version="1.0" encoding="utf-8"?>
<ds:datastoreItem xmlns:ds="http://schemas.openxmlformats.org/officeDocument/2006/customXml" ds:itemID="{3FA6FD15-6DB1-4D63-B20B-1DC1F666C7A4}"/>
</file>

<file path=customXml/itemProps3.xml><?xml version="1.0" encoding="utf-8"?>
<ds:datastoreItem xmlns:ds="http://schemas.openxmlformats.org/officeDocument/2006/customXml" ds:itemID="{854D4048-D970-44DB-B364-AEB43F0CE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2155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2019-11-05T00:52:00Z</dcterms:created>
  <dcterms:modified xsi:type="dcterms:W3CDTF">2019-12-03T03:43:00Z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