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394B" w14:textId="77777777" w:rsidR="00B46641" w:rsidRPr="00B46641" w:rsidRDefault="00AB60CA" w:rsidP="00B46641">
      <w:pPr>
        <w:pStyle w:val="Heading1"/>
        <w:rPr>
          <w:b/>
          <w:bCs/>
        </w:rPr>
      </w:pPr>
      <w:r w:rsidRPr="00AB60CA">
        <w:rPr>
          <w:b/>
          <w:bCs/>
        </w:rPr>
        <w:t>Participant Transition-Discharge Checklist</w:t>
      </w:r>
    </w:p>
    <w:p w14:paraId="0D52BC81" w14:textId="6CDBE3FA" w:rsidR="00B46641" w:rsidRDefault="00C97185" w:rsidP="00B46641">
      <w:pPr>
        <w:rPr>
          <w:i/>
          <w:iCs/>
        </w:rPr>
      </w:pPr>
      <w:r w:rsidRPr="0002580D">
        <w:rPr>
          <w:i/>
          <w:iCs/>
          <w:highlight w:val="yellow"/>
        </w:rPr>
        <w:t>Remember this Checklist only refers to NDIS Specific Information</w:t>
      </w:r>
      <w:r w:rsidR="00915DE4">
        <w:rPr>
          <w:i/>
          <w:iCs/>
        </w:rPr>
        <w:t xml:space="preserve"> </w:t>
      </w:r>
      <w:r w:rsidR="00915DE4" w:rsidRPr="003C1248">
        <w:rPr>
          <w:i/>
          <w:iCs/>
          <w:highlight w:val="yellow"/>
        </w:rPr>
        <w:t>– you can add specific organisational information as required.</w:t>
      </w:r>
      <w:r w:rsidRPr="00C97185">
        <w:rPr>
          <w:i/>
          <w:iCs/>
        </w:rPr>
        <w:t xml:space="preserve"> </w:t>
      </w:r>
      <w:bookmarkStart w:id="0" w:name="_GoBack"/>
      <w:bookmarkEnd w:id="0"/>
    </w:p>
    <w:p w14:paraId="3A165491" w14:textId="77777777" w:rsidR="00987CCE" w:rsidRDefault="00987CCE" w:rsidP="00B46641">
      <w:pPr>
        <w:rPr>
          <w:i/>
          <w:iCs/>
        </w:rPr>
      </w:pPr>
      <w:r>
        <w:rPr>
          <w:i/>
          <w:iCs/>
        </w:rPr>
        <w:t>Participant Name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NDIS No.</w:t>
      </w:r>
      <w:r>
        <w:rPr>
          <w:i/>
          <w:iCs/>
        </w:rPr>
        <w:tab/>
      </w:r>
    </w:p>
    <w:p w14:paraId="05B6FEE5" w14:textId="77777777" w:rsidR="00C10764" w:rsidRDefault="00C10764" w:rsidP="00B46641">
      <w:pPr>
        <w:rPr>
          <w:i/>
          <w:iCs/>
        </w:rPr>
      </w:pPr>
      <w:r>
        <w:rPr>
          <w:i/>
          <w:iCs/>
        </w:rPr>
        <w:t>Primary AHP</w:t>
      </w:r>
      <w:r w:rsidR="002D2458">
        <w:rPr>
          <w:i/>
          <w:iCs/>
        </w:rPr>
        <w:t xml:space="preserve"> Name</w:t>
      </w:r>
      <w:r>
        <w:rPr>
          <w:i/>
          <w:iCs/>
        </w:rPr>
        <w:tab/>
      </w:r>
      <w:r>
        <w:rPr>
          <w:i/>
          <w:iCs/>
        </w:rPr>
        <w:tab/>
      </w:r>
    </w:p>
    <w:p w14:paraId="585D3DDA" w14:textId="77777777" w:rsidR="00C10764" w:rsidRDefault="00C10764" w:rsidP="00B46641">
      <w:pPr>
        <w:rPr>
          <w:iCs/>
        </w:rPr>
      </w:pPr>
      <w:r w:rsidRPr="002F0CD6">
        <w:rPr>
          <w:b/>
          <w:iCs/>
        </w:rPr>
        <w:t>Instruction:</w:t>
      </w:r>
      <w:r>
        <w:rPr>
          <w:iCs/>
        </w:rPr>
        <w:t xml:space="preserve"> </w:t>
      </w:r>
      <w:r w:rsidRPr="00C10764">
        <w:rPr>
          <w:iCs/>
        </w:rPr>
        <w:t xml:space="preserve">Circle situations </w:t>
      </w:r>
      <w:r>
        <w:rPr>
          <w:iCs/>
        </w:rPr>
        <w:t>that apply and complete the form. Add to participant file.</w:t>
      </w:r>
    </w:p>
    <w:p w14:paraId="0C1AC9E9" w14:textId="77777777" w:rsidR="00CD0653" w:rsidRDefault="00CD0653" w:rsidP="00B46641">
      <w:pPr>
        <w:rPr>
          <w:iCs/>
        </w:rPr>
      </w:pPr>
      <w:r>
        <w:rPr>
          <w:iCs/>
        </w:rPr>
        <w:t xml:space="preserve">Purpose of this form is to guide XXX staff to collaborate with the </w:t>
      </w:r>
      <w:r w:rsidR="009D4988">
        <w:rPr>
          <w:iCs/>
        </w:rPr>
        <w:t>participant,</w:t>
      </w:r>
      <w:r w:rsidR="00876BA6">
        <w:rPr>
          <w:iCs/>
        </w:rPr>
        <w:t xml:space="preserve"> their </w:t>
      </w:r>
      <w:r w:rsidR="009D4988">
        <w:rPr>
          <w:iCs/>
        </w:rPr>
        <w:t>trusted</w:t>
      </w:r>
      <w:r w:rsidR="00876BA6">
        <w:rPr>
          <w:iCs/>
        </w:rPr>
        <w:t xml:space="preserve"> decision makers</w:t>
      </w:r>
      <w:r w:rsidR="009D4988">
        <w:rPr>
          <w:iCs/>
        </w:rPr>
        <w:t xml:space="preserve">, </w:t>
      </w:r>
      <w:r>
        <w:rPr>
          <w:iCs/>
        </w:rPr>
        <w:t>and past or future providers to enable safe and effective transitions in and out of XXX</w:t>
      </w:r>
    </w:p>
    <w:p w14:paraId="7AC0B0D4" w14:textId="77777777" w:rsidR="00876BA6" w:rsidRPr="00C10764" w:rsidRDefault="00876BA6" w:rsidP="00B46641">
      <w:pPr>
        <w:rPr>
          <w:iCs/>
        </w:rPr>
      </w:pPr>
      <w:r>
        <w:rPr>
          <w:iCs/>
        </w:rPr>
        <w:t>All information gathered and shared during transition to be recorded in participant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B46641" w:rsidRPr="00B46641" w14:paraId="39D6B472" w14:textId="77777777" w:rsidTr="00C8523C">
        <w:tc>
          <w:tcPr>
            <w:tcW w:w="7338" w:type="dxa"/>
            <w:shd w:val="clear" w:color="auto" w:fill="B4C6E7" w:themeFill="accent1" w:themeFillTint="66"/>
          </w:tcPr>
          <w:p w14:paraId="754641F2" w14:textId="07E80247" w:rsidR="00987CCE" w:rsidRPr="00A70103" w:rsidRDefault="00876BA6" w:rsidP="00577188">
            <w:pPr>
              <w:rPr>
                <w:b/>
                <w:bCs/>
                <w:lang w:val="en-GB"/>
              </w:rPr>
            </w:pPr>
            <w:r w:rsidRPr="00A70103">
              <w:rPr>
                <w:b/>
                <w:bCs/>
                <w:lang w:val="en-GB"/>
              </w:rPr>
              <w:t>T</w:t>
            </w:r>
            <w:r w:rsidR="00987CCE" w:rsidRPr="00A70103">
              <w:rPr>
                <w:b/>
                <w:bCs/>
                <w:lang w:val="en-GB"/>
              </w:rPr>
              <w:t>ransitions</w:t>
            </w:r>
            <w:r w:rsidR="009D4988" w:rsidRPr="00A70103">
              <w:rPr>
                <w:b/>
                <w:bCs/>
                <w:lang w:val="en-GB"/>
              </w:rPr>
              <w:t xml:space="preserve"> </w:t>
            </w:r>
            <w:r w:rsidR="00DE2F12" w:rsidRPr="00A70103">
              <w:rPr>
                <w:b/>
                <w:bCs/>
                <w:i/>
                <w:iCs/>
                <w:lang w:val="en-GB"/>
              </w:rPr>
              <w:t>to</w:t>
            </w:r>
            <w:r w:rsidR="00DE2F12" w:rsidRPr="00A70103">
              <w:rPr>
                <w:b/>
                <w:bCs/>
                <w:lang w:val="en-GB"/>
              </w:rPr>
              <w:t xml:space="preserve"> another </w:t>
            </w:r>
            <w:proofErr w:type="gramStart"/>
            <w:r w:rsidR="00DE2F12" w:rsidRPr="00A70103">
              <w:rPr>
                <w:b/>
                <w:bCs/>
                <w:lang w:val="en-GB"/>
              </w:rPr>
              <w:t>provider</w:t>
            </w:r>
            <w:r w:rsidR="00987CCE" w:rsidRPr="00A70103">
              <w:rPr>
                <w:b/>
                <w:bCs/>
                <w:lang w:val="en-GB"/>
              </w:rPr>
              <w:t xml:space="preserve"> </w:t>
            </w:r>
            <w:r w:rsidR="00F81517" w:rsidRPr="00A70103">
              <w:rPr>
                <w:b/>
                <w:bCs/>
                <w:lang w:val="en-GB"/>
              </w:rPr>
              <w:t xml:space="preserve"> </w:t>
            </w:r>
            <w:r w:rsidR="00C8523C" w:rsidRPr="00C8523C">
              <w:rPr>
                <w:lang w:val="en-GB"/>
              </w:rPr>
              <w:t>(</w:t>
            </w:r>
            <w:proofErr w:type="gramEnd"/>
            <w:r w:rsidR="00C8523C" w:rsidRPr="00C8523C">
              <w:rPr>
                <w:lang w:val="en-GB"/>
              </w:rPr>
              <w:t>circle if applicable)</w:t>
            </w:r>
          </w:p>
        </w:tc>
        <w:tc>
          <w:tcPr>
            <w:tcW w:w="1904" w:type="dxa"/>
            <w:shd w:val="clear" w:color="auto" w:fill="B4C6E7" w:themeFill="accent1" w:themeFillTint="66"/>
          </w:tcPr>
          <w:p w14:paraId="235CCAA4" w14:textId="5EAEEB39" w:rsidR="00B46641" w:rsidRPr="00B46641" w:rsidRDefault="00C8523C" w:rsidP="00C23B2E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Date / Initials</w:t>
            </w:r>
          </w:p>
        </w:tc>
      </w:tr>
      <w:tr w:rsidR="00577188" w:rsidRPr="00B46641" w14:paraId="1F4B17C5" w14:textId="77777777" w:rsidTr="00C8523C">
        <w:tc>
          <w:tcPr>
            <w:tcW w:w="7338" w:type="dxa"/>
          </w:tcPr>
          <w:p w14:paraId="7CD53C19" w14:textId="77777777" w:rsidR="00577188" w:rsidRDefault="00577188" w:rsidP="00577188">
            <w:pPr>
              <w:rPr>
                <w:lang w:val="en-GB"/>
              </w:rPr>
            </w:pPr>
            <w:r>
              <w:rPr>
                <w:lang w:val="en-GB"/>
              </w:rPr>
              <w:t xml:space="preserve">Was the transition expected or unexpected </w:t>
            </w:r>
          </w:p>
        </w:tc>
        <w:tc>
          <w:tcPr>
            <w:tcW w:w="1904" w:type="dxa"/>
          </w:tcPr>
          <w:p w14:paraId="1B6F7E40" w14:textId="77777777" w:rsidR="00577188" w:rsidRPr="00B46641" w:rsidRDefault="00577188" w:rsidP="00AE69D2">
            <w:pPr>
              <w:rPr>
                <w:lang w:val="en-GB"/>
              </w:rPr>
            </w:pPr>
          </w:p>
        </w:tc>
      </w:tr>
      <w:tr w:rsidR="00987CCE" w:rsidRPr="00B46641" w14:paraId="4F09524B" w14:textId="77777777" w:rsidTr="00C8523C">
        <w:tc>
          <w:tcPr>
            <w:tcW w:w="7338" w:type="dxa"/>
          </w:tcPr>
          <w:p w14:paraId="1EDBB516" w14:textId="77777777" w:rsidR="00577188" w:rsidRPr="00B46641" w:rsidRDefault="00577188" w:rsidP="002D2458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Communicate with participant and/or trusted decision maker to determine re</w:t>
            </w:r>
            <w:r w:rsidR="00987CCE">
              <w:rPr>
                <w:lang w:val="en-GB"/>
              </w:rPr>
              <w:t>ason for transition</w:t>
            </w:r>
            <w:r w:rsidR="002D2458">
              <w:rPr>
                <w:lang w:val="en-GB"/>
              </w:rPr>
              <w:t>. If reason for transition is dissatisfaction managed as an Incident and or Complaint, provide opportunity for participant to resolve dissatisfaction</w:t>
            </w:r>
          </w:p>
        </w:tc>
        <w:tc>
          <w:tcPr>
            <w:tcW w:w="1904" w:type="dxa"/>
          </w:tcPr>
          <w:p w14:paraId="6DBEE2A2" w14:textId="77777777" w:rsidR="00987CCE" w:rsidRPr="00B46641" w:rsidRDefault="00987CCE" w:rsidP="00AE69D2">
            <w:pPr>
              <w:spacing w:after="160" w:line="259" w:lineRule="auto"/>
              <w:rPr>
                <w:lang w:val="en-GB"/>
              </w:rPr>
            </w:pPr>
          </w:p>
        </w:tc>
      </w:tr>
      <w:tr w:rsidR="009D4988" w:rsidRPr="00B46641" w14:paraId="2E8C2CB6" w14:textId="77777777" w:rsidTr="00C8523C">
        <w:tc>
          <w:tcPr>
            <w:tcW w:w="7338" w:type="dxa"/>
          </w:tcPr>
          <w:p w14:paraId="33A6E163" w14:textId="77777777" w:rsidR="009D4988" w:rsidRDefault="009D4988" w:rsidP="00540473">
            <w:pPr>
              <w:rPr>
                <w:lang w:val="en-GB"/>
              </w:rPr>
            </w:pPr>
            <w:r>
              <w:rPr>
                <w:lang w:val="en-GB"/>
              </w:rPr>
              <w:t>Risks associated with transition identified, discussed with participant and documented in participant file</w:t>
            </w:r>
          </w:p>
        </w:tc>
        <w:tc>
          <w:tcPr>
            <w:tcW w:w="1904" w:type="dxa"/>
          </w:tcPr>
          <w:p w14:paraId="24215A26" w14:textId="77777777" w:rsidR="009D4988" w:rsidRPr="00B46641" w:rsidRDefault="009D4988" w:rsidP="00AE69D2">
            <w:pPr>
              <w:rPr>
                <w:lang w:val="en-GB"/>
              </w:rPr>
            </w:pPr>
          </w:p>
        </w:tc>
      </w:tr>
      <w:tr w:rsidR="009D4988" w:rsidRPr="00B46641" w14:paraId="70B389FF" w14:textId="77777777" w:rsidTr="00C8523C">
        <w:tc>
          <w:tcPr>
            <w:tcW w:w="7338" w:type="dxa"/>
          </w:tcPr>
          <w:p w14:paraId="529C11D7" w14:textId="77777777" w:rsidR="009D4988" w:rsidRDefault="009D4988" w:rsidP="00540473">
            <w:pPr>
              <w:rPr>
                <w:lang w:val="en-GB"/>
              </w:rPr>
            </w:pPr>
            <w:r>
              <w:rPr>
                <w:lang w:val="en-GB"/>
              </w:rPr>
              <w:t>Support participant to find an alternative provider if required</w:t>
            </w:r>
          </w:p>
        </w:tc>
        <w:tc>
          <w:tcPr>
            <w:tcW w:w="1904" w:type="dxa"/>
          </w:tcPr>
          <w:p w14:paraId="48654922" w14:textId="77777777" w:rsidR="009D4988" w:rsidRPr="00B46641" w:rsidRDefault="009D4988" w:rsidP="00AE69D2">
            <w:pPr>
              <w:rPr>
                <w:lang w:val="en-GB"/>
              </w:rPr>
            </w:pPr>
          </w:p>
        </w:tc>
      </w:tr>
      <w:tr w:rsidR="009D4988" w:rsidRPr="00B46641" w14:paraId="04055A54" w14:textId="77777777" w:rsidTr="00C8523C">
        <w:tc>
          <w:tcPr>
            <w:tcW w:w="7338" w:type="dxa"/>
          </w:tcPr>
          <w:p w14:paraId="32C1E403" w14:textId="77777777" w:rsidR="009D4988" w:rsidRDefault="009D4988" w:rsidP="009D4988">
            <w:pPr>
              <w:rPr>
                <w:lang w:val="en-GB"/>
              </w:rPr>
            </w:pPr>
            <w:r>
              <w:rPr>
                <w:lang w:val="en-GB"/>
              </w:rPr>
              <w:t>With consent and collaboration of participant make referral and share relevant information with new provider</w:t>
            </w:r>
          </w:p>
        </w:tc>
        <w:tc>
          <w:tcPr>
            <w:tcW w:w="1904" w:type="dxa"/>
          </w:tcPr>
          <w:p w14:paraId="535521FA" w14:textId="77777777" w:rsidR="009D4988" w:rsidRPr="00B46641" w:rsidRDefault="009D4988" w:rsidP="009D4988">
            <w:pPr>
              <w:rPr>
                <w:lang w:val="en-GB"/>
              </w:rPr>
            </w:pPr>
          </w:p>
        </w:tc>
      </w:tr>
      <w:tr w:rsidR="009D4988" w:rsidRPr="00B46641" w14:paraId="2A9FBA2C" w14:textId="77777777" w:rsidTr="00C8523C">
        <w:tc>
          <w:tcPr>
            <w:tcW w:w="7338" w:type="dxa"/>
          </w:tcPr>
          <w:p w14:paraId="5C66E835" w14:textId="77777777" w:rsidR="009D4988" w:rsidRDefault="009D4988" w:rsidP="009D4988">
            <w:pPr>
              <w:rPr>
                <w:lang w:val="en-GB"/>
              </w:rPr>
            </w:pPr>
            <w:r>
              <w:rPr>
                <w:lang w:val="en-GB"/>
              </w:rPr>
              <w:t>Date of transition determined</w:t>
            </w:r>
          </w:p>
        </w:tc>
        <w:tc>
          <w:tcPr>
            <w:tcW w:w="1904" w:type="dxa"/>
          </w:tcPr>
          <w:p w14:paraId="72E73316" w14:textId="77777777" w:rsidR="009D4988" w:rsidRPr="00B46641" w:rsidRDefault="009D4988" w:rsidP="009D4988">
            <w:pPr>
              <w:rPr>
                <w:lang w:val="en-GB"/>
              </w:rPr>
            </w:pPr>
          </w:p>
        </w:tc>
      </w:tr>
      <w:tr w:rsidR="009D4988" w:rsidRPr="00B46641" w14:paraId="133731BF" w14:textId="77777777" w:rsidTr="00C8523C">
        <w:tc>
          <w:tcPr>
            <w:tcW w:w="7338" w:type="dxa"/>
          </w:tcPr>
          <w:p w14:paraId="4CB5E21B" w14:textId="77777777" w:rsidR="009D4988" w:rsidRDefault="00A70103" w:rsidP="009D4988">
            <w:pPr>
              <w:rPr>
                <w:lang w:val="en-GB"/>
              </w:rPr>
            </w:pPr>
            <w:r>
              <w:rPr>
                <w:lang w:val="en-GB"/>
              </w:rPr>
              <w:t>Complete review of final Support Plan including documentation of goal achievement</w:t>
            </w:r>
          </w:p>
        </w:tc>
        <w:tc>
          <w:tcPr>
            <w:tcW w:w="1904" w:type="dxa"/>
          </w:tcPr>
          <w:p w14:paraId="78B00185" w14:textId="77777777" w:rsidR="009D4988" w:rsidRPr="00B46641" w:rsidRDefault="009D4988" w:rsidP="009D4988">
            <w:pPr>
              <w:rPr>
                <w:lang w:val="en-GB"/>
              </w:rPr>
            </w:pPr>
          </w:p>
        </w:tc>
      </w:tr>
      <w:tr w:rsidR="009D4988" w:rsidRPr="00B46641" w14:paraId="639B4156" w14:textId="77777777" w:rsidTr="00C8523C">
        <w:tc>
          <w:tcPr>
            <w:tcW w:w="7338" w:type="dxa"/>
          </w:tcPr>
          <w:p w14:paraId="477C2B8D" w14:textId="77777777" w:rsidR="009D4988" w:rsidRDefault="009D4988" w:rsidP="009D4988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Participant file completed &amp; discharge process completed by admin </w:t>
            </w:r>
            <w:r w:rsidRPr="00C10764">
              <w:rPr>
                <w:highlight w:val="yellow"/>
                <w:lang w:val="en-GB"/>
              </w:rPr>
              <w:t>(you will need to determine these internal pro</w:t>
            </w:r>
            <w:r>
              <w:rPr>
                <w:highlight w:val="yellow"/>
                <w:lang w:val="en-GB"/>
              </w:rPr>
              <w:t>c</w:t>
            </w:r>
            <w:r w:rsidRPr="00C10764">
              <w:rPr>
                <w:highlight w:val="yellow"/>
                <w:lang w:val="en-GB"/>
              </w:rPr>
              <w:t>esses)</w:t>
            </w:r>
          </w:p>
        </w:tc>
        <w:tc>
          <w:tcPr>
            <w:tcW w:w="1904" w:type="dxa"/>
          </w:tcPr>
          <w:p w14:paraId="019F9EC9" w14:textId="77777777" w:rsidR="009D4988" w:rsidRPr="00B46641" w:rsidRDefault="009D4988" w:rsidP="009D4988">
            <w:pPr>
              <w:rPr>
                <w:lang w:val="en-GB"/>
              </w:rPr>
            </w:pPr>
          </w:p>
        </w:tc>
      </w:tr>
      <w:tr w:rsidR="009D4988" w:rsidRPr="00B46641" w14:paraId="17EA5239" w14:textId="77777777" w:rsidTr="00C8523C">
        <w:tc>
          <w:tcPr>
            <w:tcW w:w="7338" w:type="dxa"/>
          </w:tcPr>
          <w:p w14:paraId="5626628C" w14:textId="77777777" w:rsidR="009D4988" w:rsidRDefault="009D4988" w:rsidP="009D4988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Follow up with participant and</w:t>
            </w:r>
            <w:r w:rsidR="00DA78A1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DA78A1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provider to determine outcome of transition</w:t>
            </w:r>
          </w:p>
        </w:tc>
        <w:tc>
          <w:tcPr>
            <w:tcW w:w="1904" w:type="dxa"/>
          </w:tcPr>
          <w:p w14:paraId="199F8627" w14:textId="77777777" w:rsidR="009D4988" w:rsidRPr="00B46641" w:rsidRDefault="009D4988" w:rsidP="009D4988">
            <w:pPr>
              <w:rPr>
                <w:lang w:val="en-GB"/>
              </w:rPr>
            </w:pPr>
          </w:p>
        </w:tc>
      </w:tr>
      <w:tr w:rsidR="00577188" w:rsidRPr="00B46641" w14:paraId="438F0655" w14:textId="77777777" w:rsidTr="00C8523C">
        <w:trPr>
          <w:trHeight w:val="640"/>
        </w:trPr>
        <w:tc>
          <w:tcPr>
            <w:tcW w:w="7338" w:type="dxa"/>
          </w:tcPr>
          <w:p w14:paraId="13611633" w14:textId="77777777" w:rsidR="00577188" w:rsidRDefault="00577188" w:rsidP="00577188">
            <w:pPr>
              <w:rPr>
                <w:lang w:val="en-GB"/>
              </w:rPr>
            </w:pPr>
            <w:r>
              <w:rPr>
                <w:lang w:val="en-GB"/>
              </w:rPr>
              <w:t>With consent and collaboration of participant make referral and share relevant information with new provider</w:t>
            </w:r>
          </w:p>
        </w:tc>
        <w:tc>
          <w:tcPr>
            <w:tcW w:w="1904" w:type="dxa"/>
          </w:tcPr>
          <w:p w14:paraId="0E9D4C91" w14:textId="77777777" w:rsidR="00577188" w:rsidRPr="00B46641" w:rsidRDefault="00577188" w:rsidP="00577188">
            <w:pPr>
              <w:rPr>
                <w:lang w:val="en-GB"/>
              </w:rPr>
            </w:pPr>
          </w:p>
        </w:tc>
      </w:tr>
      <w:tr w:rsidR="00577188" w:rsidRPr="00B46641" w14:paraId="71D7EC05" w14:textId="77777777" w:rsidTr="00C8523C">
        <w:trPr>
          <w:trHeight w:val="460"/>
        </w:trPr>
        <w:tc>
          <w:tcPr>
            <w:tcW w:w="7338" w:type="dxa"/>
          </w:tcPr>
          <w:p w14:paraId="60F2B26F" w14:textId="77777777" w:rsidR="00577188" w:rsidRDefault="00577188" w:rsidP="00577188">
            <w:pPr>
              <w:rPr>
                <w:lang w:val="en-GB"/>
              </w:rPr>
            </w:pPr>
            <w:r>
              <w:rPr>
                <w:lang w:val="en-GB"/>
              </w:rPr>
              <w:t>Follow up with participant and/or provider to determine outcome of transition</w:t>
            </w:r>
          </w:p>
        </w:tc>
        <w:tc>
          <w:tcPr>
            <w:tcW w:w="1904" w:type="dxa"/>
          </w:tcPr>
          <w:p w14:paraId="59B43812" w14:textId="77777777" w:rsidR="00577188" w:rsidRPr="00B46641" w:rsidRDefault="00577188" w:rsidP="00577188">
            <w:pPr>
              <w:rPr>
                <w:lang w:val="en-GB"/>
              </w:rPr>
            </w:pPr>
          </w:p>
        </w:tc>
      </w:tr>
      <w:tr w:rsidR="00577188" w:rsidRPr="00B46641" w14:paraId="522B6E2D" w14:textId="77777777" w:rsidTr="00C8523C">
        <w:tc>
          <w:tcPr>
            <w:tcW w:w="7338" w:type="dxa"/>
            <w:shd w:val="clear" w:color="auto" w:fill="B4C6E7" w:themeFill="accent1" w:themeFillTint="66"/>
          </w:tcPr>
          <w:p w14:paraId="038661B9" w14:textId="3BDC28EA" w:rsidR="00577188" w:rsidRPr="002D2458" w:rsidRDefault="00A70103" w:rsidP="002D2458">
            <w:pPr>
              <w:rPr>
                <w:lang w:val="en-GB"/>
              </w:rPr>
            </w:pPr>
            <w:r>
              <w:rPr>
                <w:b/>
                <w:lang w:val="en-GB"/>
              </w:rPr>
              <w:t>Discharge</w:t>
            </w:r>
            <w:r w:rsidR="00C8523C">
              <w:rPr>
                <w:b/>
                <w:lang w:val="en-GB"/>
              </w:rPr>
              <w:t xml:space="preserve"> </w:t>
            </w:r>
            <w:r w:rsidR="00C8523C" w:rsidRPr="00C8523C">
              <w:rPr>
                <w:lang w:val="en-GB"/>
              </w:rPr>
              <w:t>(circle if applicable)</w:t>
            </w:r>
          </w:p>
        </w:tc>
        <w:tc>
          <w:tcPr>
            <w:tcW w:w="1904" w:type="dxa"/>
            <w:shd w:val="clear" w:color="auto" w:fill="B4C6E7" w:themeFill="accent1" w:themeFillTint="66"/>
          </w:tcPr>
          <w:p w14:paraId="555FAAE1" w14:textId="76B2BB02" w:rsidR="00577188" w:rsidRPr="00B46641" w:rsidRDefault="00C8523C" w:rsidP="00577188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Date / Initials</w:t>
            </w:r>
          </w:p>
        </w:tc>
      </w:tr>
      <w:tr w:rsidR="00577188" w:rsidRPr="00B46641" w14:paraId="3020B579" w14:textId="77777777" w:rsidTr="00C8523C">
        <w:tc>
          <w:tcPr>
            <w:tcW w:w="7338" w:type="dxa"/>
          </w:tcPr>
          <w:p w14:paraId="672E9886" w14:textId="77777777" w:rsidR="00577188" w:rsidRPr="00B46641" w:rsidRDefault="00A70103" w:rsidP="00A70103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Complete review of final Support Plan including documentation of goal achievement</w:t>
            </w:r>
          </w:p>
        </w:tc>
        <w:tc>
          <w:tcPr>
            <w:tcW w:w="1904" w:type="dxa"/>
          </w:tcPr>
          <w:p w14:paraId="019E4744" w14:textId="77777777" w:rsidR="00577188" w:rsidRPr="00B46641" w:rsidRDefault="00577188" w:rsidP="00577188">
            <w:pPr>
              <w:spacing w:after="160" w:line="259" w:lineRule="auto"/>
              <w:rPr>
                <w:lang w:val="en-GB"/>
              </w:rPr>
            </w:pPr>
          </w:p>
        </w:tc>
      </w:tr>
      <w:tr w:rsidR="00A70103" w:rsidRPr="00B46641" w14:paraId="715A24CA" w14:textId="77777777" w:rsidTr="00C8523C">
        <w:tc>
          <w:tcPr>
            <w:tcW w:w="7338" w:type="dxa"/>
          </w:tcPr>
          <w:p w14:paraId="71DEBE85" w14:textId="77777777" w:rsidR="00A70103" w:rsidRDefault="00A70103" w:rsidP="00A70103">
            <w:pPr>
              <w:rPr>
                <w:lang w:val="en-GB"/>
              </w:rPr>
            </w:pPr>
            <w:r>
              <w:rPr>
                <w:lang w:val="en-GB"/>
              </w:rPr>
              <w:t>Determine reason for discharge as per Support Plan</w:t>
            </w:r>
          </w:p>
        </w:tc>
        <w:tc>
          <w:tcPr>
            <w:tcW w:w="1904" w:type="dxa"/>
          </w:tcPr>
          <w:p w14:paraId="093FD850" w14:textId="77777777" w:rsidR="00A70103" w:rsidRPr="00B46641" w:rsidRDefault="00A70103" w:rsidP="00577188">
            <w:pPr>
              <w:rPr>
                <w:lang w:val="en-GB"/>
              </w:rPr>
            </w:pPr>
          </w:p>
        </w:tc>
      </w:tr>
      <w:tr w:rsidR="00A70103" w:rsidRPr="00B46641" w14:paraId="39722C28" w14:textId="77777777" w:rsidTr="00C8523C">
        <w:tc>
          <w:tcPr>
            <w:tcW w:w="7338" w:type="dxa"/>
          </w:tcPr>
          <w:p w14:paraId="2A424E46" w14:textId="77777777" w:rsidR="00A70103" w:rsidRDefault="00A70103" w:rsidP="00A70103">
            <w:pPr>
              <w:rPr>
                <w:lang w:val="en-GB"/>
              </w:rPr>
            </w:pPr>
            <w:r>
              <w:rPr>
                <w:lang w:val="en-GB"/>
              </w:rPr>
              <w:t xml:space="preserve">Participant file completed &amp; discharge process completed by admin </w:t>
            </w:r>
            <w:r w:rsidRPr="00C10764">
              <w:rPr>
                <w:highlight w:val="yellow"/>
                <w:lang w:val="en-GB"/>
              </w:rPr>
              <w:t>(you will need to determine these internal pro</w:t>
            </w:r>
            <w:r>
              <w:rPr>
                <w:highlight w:val="yellow"/>
                <w:lang w:val="en-GB"/>
              </w:rPr>
              <w:t>c</w:t>
            </w:r>
            <w:r w:rsidRPr="00C10764">
              <w:rPr>
                <w:highlight w:val="yellow"/>
                <w:lang w:val="en-GB"/>
              </w:rPr>
              <w:t>esses)</w:t>
            </w:r>
          </w:p>
        </w:tc>
        <w:tc>
          <w:tcPr>
            <w:tcW w:w="1904" w:type="dxa"/>
          </w:tcPr>
          <w:p w14:paraId="4CC194B1" w14:textId="77777777" w:rsidR="00A70103" w:rsidRPr="00B46641" w:rsidRDefault="00A70103" w:rsidP="00A70103">
            <w:pPr>
              <w:rPr>
                <w:lang w:val="en-GB"/>
              </w:rPr>
            </w:pPr>
          </w:p>
        </w:tc>
      </w:tr>
    </w:tbl>
    <w:p w14:paraId="6C14DCE9" w14:textId="77777777" w:rsidR="00B46641" w:rsidRPr="00B46641" w:rsidRDefault="00B46641" w:rsidP="00C10764"/>
    <w:sectPr w:rsidR="00B46641" w:rsidRPr="00B46641" w:rsidSect="002F0CD6">
      <w:footerReference w:type="default" r:id="rId7"/>
      <w:pgSz w:w="11906" w:h="16838"/>
      <w:pgMar w:top="136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E0D8" w14:textId="77777777" w:rsidR="003F384B" w:rsidRDefault="003F384B" w:rsidP="00B46641">
      <w:pPr>
        <w:spacing w:after="0" w:line="240" w:lineRule="auto"/>
      </w:pPr>
      <w:r>
        <w:separator/>
      </w:r>
    </w:p>
  </w:endnote>
  <w:endnote w:type="continuationSeparator" w:id="0">
    <w:p w14:paraId="20E3A558" w14:textId="77777777" w:rsidR="003F384B" w:rsidRDefault="003F384B" w:rsidP="00B4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088657"/>
      <w:docPartObj>
        <w:docPartGallery w:val="Page Numbers (Bottom of Page)"/>
        <w:docPartUnique/>
      </w:docPartObj>
    </w:sdtPr>
    <w:sdtEndPr/>
    <w:sdtContent>
      <w:p w14:paraId="1C138053" w14:textId="77777777" w:rsidR="00C97185" w:rsidRPr="00DA78A1" w:rsidRDefault="00DA78A1" w:rsidP="00DA78A1">
        <w:pPr>
          <w:pStyle w:val="Footer"/>
        </w:pPr>
        <w:r w:rsidRPr="00322E52">
          <w:rPr>
            <w:b/>
          </w:rPr>
          <w:t xml:space="preserve">F19 </w:t>
        </w:r>
        <w:r w:rsidRPr="00322E52">
          <w:rPr>
            <w:b/>
            <w:bCs/>
          </w:rPr>
          <w:t>Participant Transition-Discharge Checklist</w:t>
        </w:r>
        <w:r w:rsidRPr="00322E52">
          <w:rPr>
            <w:b/>
          </w:rPr>
          <w:t xml:space="preserve"> </w:t>
        </w:r>
        <w:r w:rsidRPr="00322E52">
          <w:rPr>
            <w:b/>
          </w:rPr>
          <w:tab/>
        </w:r>
        <w:r w:rsidRPr="00322E52">
          <w:rPr>
            <w:b/>
          </w:rPr>
          <w:tab/>
        </w:r>
        <w:sdt>
          <w:sdtPr>
            <w:rPr>
              <w:b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322E52">
              <w:rPr>
                <w:b/>
              </w:rPr>
              <w:t xml:space="preserve">Page </w:t>
            </w:r>
            <w:r w:rsidRPr="00322E52">
              <w:rPr>
                <w:b/>
                <w:sz w:val="24"/>
                <w:szCs w:val="24"/>
              </w:rPr>
              <w:fldChar w:fldCharType="begin"/>
            </w:r>
            <w:r w:rsidRPr="00322E52">
              <w:rPr>
                <w:b/>
              </w:rPr>
              <w:instrText xml:space="preserve"> PAGE </w:instrText>
            </w:r>
            <w:r w:rsidRPr="00322E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Pr="00322E52">
              <w:rPr>
                <w:b/>
                <w:sz w:val="24"/>
                <w:szCs w:val="24"/>
              </w:rPr>
              <w:fldChar w:fldCharType="end"/>
            </w:r>
            <w:r w:rsidRPr="00322E52">
              <w:rPr>
                <w:b/>
              </w:rPr>
              <w:t xml:space="preserve"> of </w:t>
            </w:r>
            <w:r w:rsidRPr="00322E52">
              <w:rPr>
                <w:b/>
                <w:sz w:val="24"/>
                <w:szCs w:val="24"/>
              </w:rPr>
              <w:fldChar w:fldCharType="begin"/>
            </w:r>
            <w:r w:rsidRPr="00322E52">
              <w:rPr>
                <w:b/>
              </w:rPr>
              <w:instrText xml:space="preserve"> NUMPAGES  </w:instrText>
            </w:r>
            <w:r w:rsidRPr="00322E5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Pr="00322E52">
              <w:rPr>
                <w:b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3B8F" w14:textId="77777777" w:rsidR="003F384B" w:rsidRDefault="003F384B" w:rsidP="00B46641">
      <w:pPr>
        <w:spacing w:after="0" w:line="240" w:lineRule="auto"/>
      </w:pPr>
      <w:r>
        <w:separator/>
      </w:r>
    </w:p>
  </w:footnote>
  <w:footnote w:type="continuationSeparator" w:id="0">
    <w:p w14:paraId="14AE7457" w14:textId="77777777" w:rsidR="003F384B" w:rsidRDefault="003F384B" w:rsidP="00B4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99E"/>
    <w:multiLevelType w:val="hybridMultilevel"/>
    <w:tmpl w:val="31760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A1492"/>
    <w:multiLevelType w:val="hybridMultilevel"/>
    <w:tmpl w:val="C30E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C89"/>
    <w:multiLevelType w:val="hybridMultilevel"/>
    <w:tmpl w:val="E12E5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82446"/>
    <w:multiLevelType w:val="hybridMultilevel"/>
    <w:tmpl w:val="9A6CC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143721"/>
    <w:multiLevelType w:val="hybridMultilevel"/>
    <w:tmpl w:val="64B2558E"/>
    <w:lvl w:ilvl="0" w:tplc="5A724F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BC6ABF87-58DC-4E13-8A8A-0CA49B108933}"/>
    <w:docVar w:name="dgnword-eventsink" w:val="1950638337120"/>
  </w:docVars>
  <w:rsids>
    <w:rsidRoot w:val="00B46641"/>
    <w:rsid w:val="00017A8F"/>
    <w:rsid w:val="0002580D"/>
    <w:rsid w:val="00071164"/>
    <w:rsid w:val="00076ABE"/>
    <w:rsid w:val="000B4E42"/>
    <w:rsid w:val="000F5E31"/>
    <w:rsid w:val="001146FC"/>
    <w:rsid w:val="0013115C"/>
    <w:rsid w:val="001439D9"/>
    <w:rsid w:val="001B6A47"/>
    <w:rsid w:val="001C009B"/>
    <w:rsid w:val="001C22A0"/>
    <w:rsid w:val="001F29B7"/>
    <w:rsid w:val="00242804"/>
    <w:rsid w:val="002A2302"/>
    <w:rsid w:val="002C6273"/>
    <w:rsid w:val="002D2458"/>
    <w:rsid w:val="002D4D93"/>
    <w:rsid w:val="002E1544"/>
    <w:rsid w:val="002F0CD6"/>
    <w:rsid w:val="003C1248"/>
    <w:rsid w:val="003C6F27"/>
    <w:rsid w:val="003D1FE9"/>
    <w:rsid w:val="003F384B"/>
    <w:rsid w:val="003F6FD7"/>
    <w:rsid w:val="004354F2"/>
    <w:rsid w:val="0045250E"/>
    <w:rsid w:val="00466B90"/>
    <w:rsid w:val="00467B93"/>
    <w:rsid w:val="00534660"/>
    <w:rsid w:val="00535F20"/>
    <w:rsid w:val="00540473"/>
    <w:rsid w:val="0057376C"/>
    <w:rsid w:val="00577188"/>
    <w:rsid w:val="005A40EA"/>
    <w:rsid w:val="00693BA3"/>
    <w:rsid w:val="006A3D33"/>
    <w:rsid w:val="006F788B"/>
    <w:rsid w:val="00876BA6"/>
    <w:rsid w:val="008A25E6"/>
    <w:rsid w:val="00915DE4"/>
    <w:rsid w:val="00924FC6"/>
    <w:rsid w:val="00987CCE"/>
    <w:rsid w:val="00994033"/>
    <w:rsid w:val="009A0B21"/>
    <w:rsid w:val="009C5239"/>
    <w:rsid w:val="009D4988"/>
    <w:rsid w:val="00A70103"/>
    <w:rsid w:val="00A739A1"/>
    <w:rsid w:val="00AB60CA"/>
    <w:rsid w:val="00B46641"/>
    <w:rsid w:val="00C10764"/>
    <w:rsid w:val="00C8523C"/>
    <w:rsid w:val="00C97185"/>
    <w:rsid w:val="00CD0653"/>
    <w:rsid w:val="00CF632E"/>
    <w:rsid w:val="00D04BE4"/>
    <w:rsid w:val="00D55036"/>
    <w:rsid w:val="00D97679"/>
    <w:rsid w:val="00DA78A1"/>
    <w:rsid w:val="00DE2F12"/>
    <w:rsid w:val="00E536DD"/>
    <w:rsid w:val="00E76FDA"/>
    <w:rsid w:val="00EA448A"/>
    <w:rsid w:val="00EE531C"/>
    <w:rsid w:val="00F81517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515B"/>
  <w15:docId w15:val="{77A1DCEF-4578-40B1-9A61-3CB8A79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A1"/>
  </w:style>
  <w:style w:type="paragraph" w:styleId="Heading1">
    <w:name w:val="heading 1"/>
    <w:basedOn w:val="Normal"/>
    <w:next w:val="Normal"/>
    <w:link w:val="Heading1Char"/>
    <w:uiPriority w:val="9"/>
    <w:qFormat/>
    <w:rsid w:val="00B46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4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41"/>
  </w:style>
  <w:style w:type="paragraph" w:styleId="Footer">
    <w:name w:val="footer"/>
    <w:basedOn w:val="Normal"/>
    <w:link w:val="FooterChar"/>
    <w:uiPriority w:val="99"/>
    <w:unhideWhenUsed/>
    <w:rsid w:val="00B46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41"/>
  </w:style>
  <w:style w:type="character" w:customStyle="1" w:styleId="Heading1Char">
    <w:name w:val="Heading 1 Char"/>
    <w:basedOn w:val="DefaultParagraphFont"/>
    <w:link w:val="Heading1"/>
    <w:uiPriority w:val="9"/>
    <w:rsid w:val="00B466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E7DCC-CC38-4B97-8124-439A4E1DDA31}"/>
</file>

<file path=customXml/itemProps2.xml><?xml version="1.0" encoding="utf-8"?>
<ds:datastoreItem xmlns:ds="http://schemas.openxmlformats.org/officeDocument/2006/customXml" ds:itemID="{ABDA7468-992B-4DDF-8635-987B0C1786DB}"/>
</file>

<file path=customXml/itemProps3.xml><?xml version="1.0" encoding="utf-8"?>
<ds:datastoreItem xmlns:ds="http://schemas.openxmlformats.org/officeDocument/2006/customXml" ds:itemID="{C8D0688C-5049-4705-BBDF-0806D83C5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Loxton</dc:creator>
  <cp:lastModifiedBy>Kate Loxton</cp:lastModifiedBy>
  <cp:revision>16</cp:revision>
  <dcterms:created xsi:type="dcterms:W3CDTF">2020-02-18T01:02:00Z</dcterms:created>
  <dcterms:modified xsi:type="dcterms:W3CDTF">2020-03-27T05:34:00Z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