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7BCC5" w14:textId="77777777" w:rsidR="00A60E1B" w:rsidRPr="00A60E1B" w:rsidRDefault="00A60E1B" w:rsidP="00A60E1B">
      <w:pPr>
        <w:keepNext/>
        <w:keepLines/>
        <w:spacing w:before="240" w:after="0" w:line="256" w:lineRule="auto"/>
        <w:outlineLvl w:val="0"/>
        <w:rPr>
          <w:rFonts w:ascii="Cambria" w:eastAsia="Times New Roman" w:hAnsi="Cambria" w:cs="Times New Roman"/>
          <w:color w:val="365F91"/>
          <w:sz w:val="32"/>
          <w:szCs w:val="32"/>
        </w:rPr>
      </w:pPr>
      <w:r w:rsidRPr="00A60E1B">
        <w:rPr>
          <w:rFonts w:ascii="Cambria" w:eastAsia="Times New Roman" w:hAnsi="Cambria" w:cs="Times New Roman"/>
          <w:color w:val="365F91"/>
          <w:sz w:val="32"/>
          <w:szCs w:val="32"/>
          <w:lang w:val="en-US"/>
        </w:rPr>
        <w:t>VIOLENCE, ABUSE, NEGLECT, EXPLOITATION AND DISCRIMINATION – STANDARD AND SPIEL</w:t>
      </w:r>
    </w:p>
    <w:p w14:paraId="5F51BD63" w14:textId="77777777" w:rsidR="00A60E1B" w:rsidRPr="00A60E1B" w:rsidRDefault="00A60E1B" w:rsidP="00A60E1B">
      <w:pPr>
        <w:spacing w:after="0" w:line="256" w:lineRule="auto"/>
        <w:rPr>
          <w:rFonts w:ascii="Calibri" w:eastAsia="Calibri" w:hAnsi="Calibri" w:cs="Times New Roman"/>
        </w:rPr>
      </w:pPr>
    </w:p>
    <w:p w14:paraId="5DDB677D" w14:textId="77777777" w:rsidR="00A60E1B" w:rsidRPr="00A60E1B" w:rsidRDefault="00A60E1B" w:rsidP="00A60E1B">
      <w:pPr>
        <w:keepNext/>
        <w:keepLines/>
        <w:spacing w:before="40" w:after="0" w:line="256" w:lineRule="auto"/>
        <w:outlineLvl w:val="1"/>
        <w:rPr>
          <w:rFonts w:ascii="Calibri" w:eastAsia="Times New Roman" w:hAnsi="Calibri" w:cs="Times New Roman"/>
          <w:color w:val="365F91"/>
          <w:sz w:val="26"/>
          <w:szCs w:val="26"/>
        </w:rPr>
      </w:pPr>
      <w:r w:rsidRPr="00A60E1B">
        <w:rPr>
          <w:rFonts w:ascii="Calibri" w:eastAsia="Times New Roman" w:hAnsi="Calibri" w:cs="Times New Roman"/>
          <w:color w:val="365F91"/>
          <w:sz w:val="26"/>
          <w:szCs w:val="26"/>
        </w:rPr>
        <w:t>STANDARD</w:t>
      </w:r>
    </w:p>
    <w:p w14:paraId="451E0F29" w14:textId="77777777" w:rsidR="00A60E1B" w:rsidRPr="00A60E1B" w:rsidRDefault="00A60E1B" w:rsidP="00A60E1B">
      <w:pPr>
        <w:spacing w:line="256" w:lineRule="auto"/>
        <w:rPr>
          <w:rFonts w:ascii="Calibri" w:eastAsia="Calibri" w:hAnsi="Calibri" w:cs="Times New Roman"/>
        </w:rPr>
      </w:pPr>
      <w:r w:rsidRPr="00A60E1B">
        <w:rPr>
          <w:rFonts w:ascii="Calibri" w:eastAsia="Calibri" w:hAnsi="Calibri" w:cs="Times New Roman"/>
        </w:rPr>
        <w:t xml:space="preserve">Violence, abuse neglect, exploitation and discrimination Criteria - extract from NDIS Practice Standards: Core Module. </w:t>
      </w:r>
    </w:p>
    <w:p w14:paraId="2D386F30" w14:textId="77777777" w:rsidR="00A60E1B" w:rsidRPr="00A60E1B" w:rsidRDefault="00A60E1B" w:rsidP="00A60E1B">
      <w:pPr>
        <w:spacing w:line="256" w:lineRule="auto"/>
        <w:rPr>
          <w:rFonts w:ascii="Calibri" w:eastAsia="Calibri" w:hAnsi="Calibri" w:cs="Times New Roman"/>
        </w:rPr>
      </w:pPr>
      <w:r w:rsidRPr="00A60E1B">
        <w:rPr>
          <w:rFonts w:ascii="Calibri" w:eastAsia="Calibri" w:hAnsi="Calibri" w:cs="Times New Roman"/>
        </w:rPr>
        <w:t>This is what you need to demonstrate to the auditor that you meet.</w:t>
      </w:r>
    </w:p>
    <w:tbl>
      <w:tblPr>
        <w:tblStyle w:val="TableGrid"/>
        <w:tblW w:w="0" w:type="auto"/>
        <w:tblInd w:w="0" w:type="dxa"/>
        <w:shd w:val="clear" w:color="auto" w:fill="D5C2DA"/>
        <w:tblLook w:val="04A0" w:firstRow="1" w:lastRow="0" w:firstColumn="1" w:lastColumn="0" w:noHBand="0" w:noVBand="1"/>
      </w:tblPr>
      <w:tblGrid>
        <w:gridCol w:w="9016"/>
      </w:tblGrid>
      <w:tr w:rsidR="00A60E1B" w:rsidRPr="00A60E1B" w14:paraId="65079533" w14:textId="77777777" w:rsidTr="00A60E1B">
        <w:tc>
          <w:tcPr>
            <w:tcW w:w="9242" w:type="dxa"/>
            <w:tcBorders>
              <w:top w:val="single" w:sz="4" w:space="0" w:color="auto"/>
              <w:left w:val="single" w:sz="4" w:space="0" w:color="auto"/>
              <w:bottom w:val="single" w:sz="4" w:space="0" w:color="auto"/>
              <w:right w:val="single" w:sz="4" w:space="0" w:color="auto"/>
            </w:tcBorders>
            <w:shd w:val="clear" w:color="auto" w:fill="D5C2DA"/>
            <w:hideMark/>
          </w:tcPr>
          <w:p w14:paraId="690E4F5D" w14:textId="77777777" w:rsidR="00A60E1B" w:rsidRPr="00A60E1B" w:rsidRDefault="00A60E1B" w:rsidP="00A60E1B">
            <w:pPr>
              <w:spacing w:line="256" w:lineRule="auto"/>
              <w:rPr>
                <w:rFonts w:ascii="Arial" w:eastAsia="Calibri" w:hAnsi="Arial" w:cs="Arial"/>
                <w:lang w:eastAsia="en-AU"/>
              </w:rPr>
            </w:pPr>
            <w:r w:rsidRPr="00A60E1B">
              <w:rPr>
                <w:rFonts w:ascii="Arial" w:eastAsia="Calibri" w:hAnsi="Arial" w:cs="Arial"/>
                <w:b/>
                <w:bCs/>
                <w:color w:val="000000"/>
                <w:sz w:val="23"/>
                <w:szCs w:val="23"/>
                <w:lang w:eastAsia="en-AU"/>
              </w:rPr>
              <w:t>Outcome</w:t>
            </w:r>
            <w:r w:rsidRPr="00A60E1B">
              <w:rPr>
                <w:rFonts w:ascii="Arial" w:eastAsia="Calibri" w:hAnsi="Arial" w:cs="Arial"/>
                <w:b/>
                <w:bCs/>
                <w:color w:val="000000"/>
                <w:lang w:eastAsia="en-AU"/>
              </w:rPr>
              <w:t xml:space="preserve">: </w:t>
            </w:r>
            <w:r w:rsidRPr="00A60E1B">
              <w:rPr>
                <w:rFonts w:ascii="Arial" w:eastAsia="Calibri" w:hAnsi="Arial" w:cs="Arial"/>
                <w:lang w:eastAsia="en-AU"/>
              </w:rPr>
              <w:t xml:space="preserve">Each participant </w:t>
            </w:r>
            <w:proofErr w:type="gramStart"/>
            <w:r w:rsidRPr="00A60E1B">
              <w:rPr>
                <w:rFonts w:ascii="Arial" w:eastAsia="Calibri" w:hAnsi="Arial" w:cs="Arial"/>
                <w:lang w:eastAsia="en-AU"/>
              </w:rPr>
              <w:t>is able to</w:t>
            </w:r>
            <w:proofErr w:type="gramEnd"/>
            <w:r w:rsidRPr="00A60E1B">
              <w:rPr>
                <w:rFonts w:ascii="Arial" w:eastAsia="Calibri" w:hAnsi="Arial" w:cs="Arial"/>
                <w:lang w:eastAsia="en-AU"/>
              </w:rPr>
              <w:t xml:space="preserve"> access supports free from violence, abuse, neglect, exploitation or discrimination.</w:t>
            </w:r>
          </w:p>
        </w:tc>
      </w:tr>
      <w:tr w:rsidR="00A60E1B" w:rsidRPr="00A60E1B" w14:paraId="13D2B6BD" w14:textId="77777777" w:rsidTr="00A60E1B">
        <w:tc>
          <w:tcPr>
            <w:tcW w:w="9242" w:type="dxa"/>
            <w:tcBorders>
              <w:top w:val="single" w:sz="4" w:space="0" w:color="auto"/>
              <w:left w:val="single" w:sz="4" w:space="0" w:color="auto"/>
              <w:bottom w:val="single" w:sz="4" w:space="0" w:color="auto"/>
              <w:right w:val="single" w:sz="4" w:space="0" w:color="auto"/>
            </w:tcBorders>
            <w:shd w:val="clear" w:color="auto" w:fill="D5C2DA"/>
          </w:tcPr>
          <w:p w14:paraId="6EF3AD60" w14:textId="77777777" w:rsidR="00A60E1B" w:rsidRPr="00A60E1B" w:rsidRDefault="00A60E1B" w:rsidP="00A60E1B">
            <w:pPr>
              <w:autoSpaceDE w:val="0"/>
              <w:autoSpaceDN w:val="0"/>
              <w:adjustRightInd w:val="0"/>
              <w:spacing w:after="127" w:line="293" w:lineRule="atLeast"/>
              <w:rPr>
                <w:rFonts w:ascii="Calibri" w:eastAsia="Calibri" w:hAnsi="Calibri" w:cs="Calibri"/>
                <w:color w:val="000000"/>
                <w:sz w:val="23"/>
                <w:szCs w:val="23"/>
                <w:lang w:eastAsia="en-AU"/>
              </w:rPr>
            </w:pPr>
            <w:r w:rsidRPr="00A60E1B">
              <w:rPr>
                <w:rFonts w:ascii="Calibri" w:eastAsia="Calibri" w:hAnsi="Calibri" w:cs="Calibri"/>
                <w:b/>
                <w:bCs/>
                <w:color w:val="000000"/>
                <w:sz w:val="23"/>
                <w:szCs w:val="23"/>
                <w:lang w:eastAsia="en-AU"/>
              </w:rPr>
              <w:t xml:space="preserve">To achieve this outcome, the following indicators should be demonstrated: </w:t>
            </w:r>
          </w:p>
          <w:p w14:paraId="154F32A4" w14:textId="77777777" w:rsidR="00A60E1B" w:rsidRPr="00A60E1B" w:rsidRDefault="00A60E1B" w:rsidP="00A60E1B">
            <w:pPr>
              <w:numPr>
                <w:ilvl w:val="0"/>
                <w:numId w:val="1"/>
              </w:numPr>
              <w:spacing w:line="256" w:lineRule="auto"/>
              <w:contextualSpacing/>
              <w:rPr>
                <w:rFonts w:ascii="Arial" w:eastAsia="Calibri" w:hAnsi="Arial" w:cs="Arial"/>
                <w:lang w:eastAsia="en-AU"/>
              </w:rPr>
            </w:pPr>
            <w:r w:rsidRPr="00A60E1B">
              <w:rPr>
                <w:rFonts w:ascii="Arial" w:eastAsia="Calibri" w:hAnsi="Arial" w:cs="Arial"/>
                <w:lang w:eastAsia="en-AU"/>
              </w:rPr>
              <w:t>Are policies, procedures and practices in place which actively prevent violence, abuse, neglect, exploitation or discrimination?</w:t>
            </w:r>
          </w:p>
          <w:p w14:paraId="1A566D4F" w14:textId="77777777" w:rsidR="00A60E1B" w:rsidRPr="00A60E1B" w:rsidRDefault="00A60E1B" w:rsidP="00A60E1B">
            <w:pPr>
              <w:numPr>
                <w:ilvl w:val="0"/>
                <w:numId w:val="1"/>
              </w:numPr>
              <w:spacing w:line="256" w:lineRule="auto"/>
              <w:contextualSpacing/>
              <w:rPr>
                <w:rFonts w:ascii="Arial" w:eastAsia="Calibri" w:hAnsi="Arial" w:cs="Arial"/>
                <w:lang w:eastAsia="en-AU"/>
              </w:rPr>
            </w:pPr>
            <w:r w:rsidRPr="00A60E1B">
              <w:rPr>
                <w:rFonts w:ascii="Arial" w:eastAsia="Calibri" w:hAnsi="Arial" w:cs="Arial"/>
                <w:lang w:eastAsia="en-AU"/>
              </w:rPr>
              <w:t>Is each participant provided with information about the use of an advocate (including an independent advocate) and access to an advocate facilitated where allegations of violence, abuse, neglect, exploitation or discrimination have been made?</w:t>
            </w:r>
          </w:p>
          <w:p w14:paraId="00AC3E3A" w14:textId="77777777" w:rsidR="00A60E1B" w:rsidRPr="00A60E1B" w:rsidRDefault="00A60E1B" w:rsidP="00A60E1B">
            <w:pPr>
              <w:numPr>
                <w:ilvl w:val="0"/>
                <w:numId w:val="1"/>
              </w:numPr>
              <w:spacing w:line="256" w:lineRule="auto"/>
              <w:contextualSpacing/>
              <w:rPr>
                <w:rFonts w:ascii="Arial" w:eastAsia="Calibri" w:hAnsi="Arial" w:cs="Arial"/>
                <w:lang w:eastAsia="en-AU"/>
              </w:rPr>
            </w:pPr>
            <w:r w:rsidRPr="00A60E1B">
              <w:rPr>
                <w:rFonts w:ascii="Arial" w:eastAsia="Calibri" w:hAnsi="Arial" w:cs="Arial"/>
                <w:lang w:eastAsia="en-AU"/>
              </w:rPr>
              <w:t>Are allegations and incidents of violence, abuse, neglect, exploitation or discrimination, acted upon? Is each participant affected supported and assisted? Are records made of any details and outcomes of reviews and investigations (where applicable) and action taken to prevent similar incidents occurring again?</w:t>
            </w:r>
          </w:p>
          <w:p w14:paraId="6ADBF855" w14:textId="77777777" w:rsidR="00A60E1B" w:rsidRPr="00A60E1B" w:rsidRDefault="00A60E1B" w:rsidP="00A60E1B">
            <w:pPr>
              <w:spacing w:line="256" w:lineRule="auto"/>
              <w:ind w:left="360"/>
              <w:rPr>
                <w:rFonts w:ascii="Arial" w:eastAsia="Calibri" w:hAnsi="Arial" w:cs="Arial"/>
                <w:lang w:eastAsia="en-AU"/>
              </w:rPr>
            </w:pPr>
          </w:p>
        </w:tc>
      </w:tr>
    </w:tbl>
    <w:p w14:paraId="15B93838" w14:textId="77777777" w:rsidR="00A60E1B" w:rsidRPr="00A60E1B" w:rsidRDefault="00A60E1B" w:rsidP="00A60E1B">
      <w:pPr>
        <w:keepNext/>
        <w:keepLines/>
        <w:spacing w:before="40" w:after="0" w:line="256" w:lineRule="auto"/>
        <w:outlineLvl w:val="1"/>
        <w:rPr>
          <w:rFonts w:ascii="Calibri" w:eastAsia="Times New Roman" w:hAnsi="Calibri" w:cs="Times New Roman"/>
          <w:color w:val="365F91"/>
          <w:sz w:val="26"/>
          <w:szCs w:val="26"/>
        </w:rPr>
      </w:pPr>
    </w:p>
    <w:p w14:paraId="7DAE81B9" w14:textId="77777777" w:rsidR="00A60E1B" w:rsidRPr="00A60E1B" w:rsidRDefault="00A60E1B" w:rsidP="00A60E1B">
      <w:pPr>
        <w:keepNext/>
        <w:keepLines/>
        <w:spacing w:before="40" w:after="0" w:line="256" w:lineRule="auto"/>
        <w:outlineLvl w:val="1"/>
        <w:rPr>
          <w:rFonts w:ascii="Calibri" w:eastAsia="Times New Roman" w:hAnsi="Calibri" w:cs="Times New Roman"/>
          <w:color w:val="365F91"/>
          <w:sz w:val="26"/>
          <w:szCs w:val="26"/>
        </w:rPr>
      </w:pPr>
      <w:r w:rsidRPr="00A60E1B">
        <w:rPr>
          <w:rFonts w:ascii="Calibri" w:eastAsia="Times New Roman" w:hAnsi="Calibri" w:cs="Times New Roman"/>
          <w:color w:val="365F91"/>
          <w:sz w:val="26"/>
          <w:szCs w:val="26"/>
        </w:rPr>
        <w:t xml:space="preserve">SPIEL </w:t>
      </w:r>
    </w:p>
    <w:p w14:paraId="2AB39E0E" w14:textId="77777777" w:rsidR="00A60E1B" w:rsidRPr="00A60E1B" w:rsidRDefault="00A60E1B" w:rsidP="00A60E1B">
      <w:pPr>
        <w:spacing w:line="256" w:lineRule="auto"/>
        <w:rPr>
          <w:rFonts w:ascii="Calibri" w:eastAsia="Calibri" w:hAnsi="Calibri" w:cs="Times New Roman"/>
        </w:rPr>
      </w:pPr>
      <w:r w:rsidRPr="00A60E1B">
        <w:rPr>
          <w:rFonts w:ascii="Calibri" w:eastAsia="Calibri" w:hAnsi="Calibri" w:cs="Times New Roman"/>
        </w:rPr>
        <w:t xml:space="preserve">Your explanation to the auditors how you </w:t>
      </w:r>
      <w:proofErr w:type="gramStart"/>
      <w:r w:rsidRPr="00A60E1B">
        <w:rPr>
          <w:rFonts w:ascii="Calibri" w:eastAsia="Calibri" w:hAnsi="Calibri" w:cs="Times New Roman"/>
        </w:rPr>
        <w:t>meet</w:t>
      </w:r>
      <w:proofErr w:type="gramEnd"/>
      <w:r w:rsidRPr="00A60E1B">
        <w:rPr>
          <w:rFonts w:ascii="Calibri" w:eastAsia="Calibri" w:hAnsi="Calibri" w:cs="Times New Roman"/>
        </w:rPr>
        <w:t xml:space="preserve"> the above criteria from the Rights and Responsibilities Standard. </w:t>
      </w:r>
    </w:p>
    <w:p w14:paraId="47C33EB3" w14:textId="77777777" w:rsidR="00A60E1B" w:rsidRPr="00A60E1B" w:rsidRDefault="00A60E1B" w:rsidP="00A60E1B">
      <w:pPr>
        <w:spacing w:line="256" w:lineRule="auto"/>
        <w:rPr>
          <w:rFonts w:ascii="Calibri" w:eastAsia="Calibri" w:hAnsi="Calibri" w:cs="Times New Roman"/>
        </w:rPr>
      </w:pPr>
      <w:r w:rsidRPr="00A60E1B">
        <w:rPr>
          <w:rFonts w:ascii="Calibri" w:eastAsia="Calibri" w:hAnsi="Calibri" w:cs="Times New Roman"/>
        </w:rPr>
        <w:t xml:space="preserve">Read the Spiel below, adapt it to reflect what you are doing and then insert into your NDIS Commission On-line Application. </w:t>
      </w:r>
      <w:bookmarkStart w:id="0" w:name="_Hlk36132673"/>
      <w:r w:rsidRPr="00A60E1B">
        <w:rPr>
          <w:rFonts w:ascii="Calibri" w:eastAsia="Calibri" w:hAnsi="Calibri" w:cs="Times New Roman"/>
          <w:highlight w:val="yellow"/>
        </w:rPr>
        <w:t xml:space="preserve">If you are providing supports to children of any age include reference to children’s rights and </w:t>
      </w:r>
      <w:proofErr w:type="gramStart"/>
      <w:r w:rsidRPr="00A60E1B">
        <w:rPr>
          <w:rFonts w:ascii="Calibri" w:eastAsia="Calibri" w:hAnsi="Calibri" w:cs="Times New Roman"/>
          <w:highlight w:val="yellow"/>
        </w:rPr>
        <w:t>strategies</w:t>
      </w:r>
      <w:proofErr w:type="gramEnd"/>
      <w:r w:rsidRPr="00A60E1B">
        <w:rPr>
          <w:rFonts w:ascii="Calibri" w:eastAsia="Calibri" w:hAnsi="Calibri" w:cs="Times New Roman"/>
          <w:highlight w:val="yellow"/>
        </w:rPr>
        <w:t xml:space="preserve"> you have in place to maintain the child’s safety.</w:t>
      </w:r>
      <w:bookmarkEnd w:id="0"/>
    </w:p>
    <w:tbl>
      <w:tblPr>
        <w:tblStyle w:val="TableGrid"/>
        <w:tblW w:w="0" w:type="auto"/>
        <w:tblInd w:w="0" w:type="dxa"/>
        <w:tblLook w:val="04A0" w:firstRow="1" w:lastRow="0" w:firstColumn="1" w:lastColumn="0" w:noHBand="0" w:noVBand="1"/>
      </w:tblPr>
      <w:tblGrid>
        <w:gridCol w:w="9016"/>
      </w:tblGrid>
      <w:tr w:rsidR="00A60E1B" w:rsidRPr="00A60E1B" w14:paraId="6CD55CAF" w14:textId="77777777" w:rsidTr="00A60E1B">
        <w:tc>
          <w:tcPr>
            <w:tcW w:w="9576" w:type="dxa"/>
            <w:tcBorders>
              <w:top w:val="single" w:sz="4" w:space="0" w:color="auto"/>
              <w:left w:val="single" w:sz="4" w:space="0" w:color="auto"/>
              <w:bottom w:val="single" w:sz="4" w:space="0" w:color="auto"/>
              <w:right w:val="single" w:sz="4" w:space="0" w:color="auto"/>
            </w:tcBorders>
          </w:tcPr>
          <w:p w14:paraId="28493B09" w14:textId="77777777" w:rsidR="00A60E1B" w:rsidRPr="00A60E1B" w:rsidRDefault="00A60E1B" w:rsidP="00A60E1B">
            <w:pPr>
              <w:rPr>
                <w:rFonts w:ascii="Arial Narrow" w:eastAsia="Calibri" w:hAnsi="Arial Narrow"/>
                <w:highlight w:val="magenta"/>
                <w:lang w:eastAsia="en-AU"/>
              </w:rPr>
            </w:pPr>
          </w:p>
          <w:p w14:paraId="1C6A923A" w14:textId="77777777" w:rsidR="00A60E1B" w:rsidRPr="00A60E1B" w:rsidRDefault="00A60E1B" w:rsidP="00A60E1B">
            <w:pPr>
              <w:rPr>
                <w:rFonts w:ascii="Arial" w:eastAsia="Calibri" w:hAnsi="Arial" w:cs="Arial"/>
                <w:lang w:eastAsia="en-AU"/>
              </w:rPr>
            </w:pPr>
            <w:r w:rsidRPr="00A60E1B">
              <w:rPr>
                <w:rFonts w:ascii="Arial" w:eastAsia="Calibri" w:hAnsi="Arial" w:cs="Arial"/>
                <w:lang w:eastAsia="en-AU"/>
              </w:rPr>
              <w:t>XXX has systems in place to actively prevent violence, abuse, neglect, exploitation or discrimination. These include:</w:t>
            </w:r>
          </w:p>
          <w:p w14:paraId="3F787943" w14:textId="77777777" w:rsidR="00A60E1B" w:rsidRPr="00A60E1B" w:rsidRDefault="00A60E1B" w:rsidP="00A60E1B">
            <w:pPr>
              <w:numPr>
                <w:ilvl w:val="0"/>
                <w:numId w:val="2"/>
              </w:numPr>
              <w:contextualSpacing/>
              <w:rPr>
                <w:rFonts w:ascii="Arial" w:eastAsia="Calibri" w:hAnsi="Arial" w:cs="Arial"/>
                <w:lang w:eastAsia="en-AU"/>
              </w:rPr>
            </w:pPr>
            <w:r w:rsidRPr="00A60E1B">
              <w:rPr>
                <w:rFonts w:ascii="Arial" w:eastAsia="Calibri" w:hAnsi="Arial" w:cs="Arial"/>
                <w:lang w:eastAsia="en-AU"/>
              </w:rPr>
              <w:t>An NDIS Employment Checklist that ensures key worker issues are addressed prior to new worker appointment. This includes:</w:t>
            </w:r>
          </w:p>
          <w:p w14:paraId="0BD0D00B" w14:textId="77777777" w:rsidR="00A60E1B" w:rsidRPr="00A60E1B" w:rsidRDefault="00A60E1B" w:rsidP="00A60E1B">
            <w:pPr>
              <w:numPr>
                <w:ilvl w:val="1"/>
                <w:numId w:val="2"/>
              </w:numPr>
              <w:contextualSpacing/>
              <w:rPr>
                <w:rFonts w:ascii="Arial" w:eastAsia="Calibri" w:hAnsi="Arial" w:cs="Arial"/>
                <w:lang w:eastAsia="en-AU"/>
              </w:rPr>
            </w:pPr>
            <w:r w:rsidRPr="00A60E1B">
              <w:rPr>
                <w:rFonts w:ascii="Arial" w:eastAsia="Calibri" w:hAnsi="Arial" w:cs="Arial"/>
                <w:lang w:eastAsia="en-AU"/>
              </w:rPr>
              <w:t xml:space="preserve">right-to-work checks </w:t>
            </w:r>
          </w:p>
          <w:p w14:paraId="64C9DB29" w14:textId="77777777" w:rsidR="00A60E1B" w:rsidRPr="00A60E1B" w:rsidRDefault="00A60E1B" w:rsidP="00A60E1B">
            <w:pPr>
              <w:numPr>
                <w:ilvl w:val="1"/>
                <w:numId w:val="2"/>
              </w:numPr>
              <w:contextualSpacing/>
              <w:rPr>
                <w:rFonts w:ascii="Arial" w:eastAsia="Calibri" w:hAnsi="Arial" w:cs="Arial"/>
                <w:lang w:eastAsia="en-AU"/>
              </w:rPr>
            </w:pPr>
            <w:r w:rsidRPr="00A60E1B">
              <w:rPr>
                <w:rFonts w:ascii="Arial" w:eastAsia="Calibri" w:hAnsi="Arial" w:cs="Arial"/>
                <w:lang w:eastAsia="en-AU"/>
              </w:rPr>
              <w:t>Worker screening - current Police Checks and Working with Children Checks as required</w:t>
            </w:r>
          </w:p>
          <w:p w14:paraId="2EE99155" w14:textId="77777777" w:rsidR="00A60E1B" w:rsidRPr="00A60E1B" w:rsidRDefault="00A60E1B" w:rsidP="00A60E1B">
            <w:pPr>
              <w:numPr>
                <w:ilvl w:val="1"/>
                <w:numId w:val="2"/>
              </w:numPr>
              <w:contextualSpacing/>
              <w:rPr>
                <w:rFonts w:ascii="Arial" w:eastAsia="Calibri" w:hAnsi="Arial" w:cs="Arial"/>
                <w:lang w:eastAsia="en-AU"/>
              </w:rPr>
            </w:pPr>
            <w:r w:rsidRPr="00A60E1B">
              <w:rPr>
                <w:rFonts w:ascii="Arial" w:eastAsia="Calibri" w:hAnsi="Arial" w:cs="Arial"/>
                <w:lang w:eastAsia="en-AU"/>
              </w:rPr>
              <w:t>Verification of correct qualifications / registrations / memberships</w:t>
            </w:r>
          </w:p>
          <w:p w14:paraId="517930C3" w14:textId="77777777" w:rsidR="00A60E1B" w:rsidRPr="00A60E1B" w:rsidRDefault="00A60E1B" w:rsidP="00A60E1B">
            <w:pPr>
              <w:ind w:left="1440"/>
              <w:contextualSpacing/>
              <w:rPr>
                <w:rFonts w:ascii="Arial" w:eastAsia="Calibri" w:hAnsi="Arial" w:cs="Arial"/>
                <w:lang w:eastAsia="en-AU"/>
              </w:rPr>
            </w:pPr>
          </w:p>
          <w:p w14:paraId="31507C3C" w14:textId="77777777" w:rsidR="00A60E1B" w:rsidRPr="00A60E1B" w:rsidRDefault="00A60E1B" w:rsidP="00A60E1B">
            <w:pPr>
              <w:numPr>
                <w:ilvl w:val="0"/>
                <w:numId w:val="2"/>
              </w:numPr>
              <w:contextualSpacing/>
              <w:rPr>
                <w:rFonts w:ascii="Arial" w:eastAsia="Calibri" w:hAnsi="Arial" w:cs="Arial"/>
                <w:lang w:eastAsia="en-AU"/>
              </w:rPr>
            </w:pPr>
            <w:r w:rsidRPr="00A60E1B">
              <w:rPr>
                <w:rFonts w:ascii="Arial" w:eastAsia="Calibri" w:hAnsi="Arial" w:cs="Arial"/>
                <w:lang w:eastAsia="en-AU"/>
              </w:rPr>
              <w:t xml:space="preserve">The Service Agreement and the Rights and Responsibilities Policy both outline the participant’s right to use an advocate and the responsibility of the provider to assist the participant to access an advocate if required or requested </w:t>
            </w:r>
          </w:p>
          <w:p w14:paraId="77BAEA00" w14:textId="77777777" w:rsidR="00A60E1B" w:rsidRPr="00A60E1B" w:rsidRDefault="00A60E1B" w:rsidP="00A60E1B">
            <w:pPr>
              <w:ind w:left="360"/>
              <w:rPr>
                <w:rFonts w:ascii="Arial" w:eastAsia="Calibri" w:hAnsi="Arial" w:cs="Arial"/>
                <w:lang w:eastAsia="en-AU"/>
              </w:rPr>
            </w:pPr>
          </w:p>
          <w:p w14:paraId="58B00AE5" w14:textId="77777777" w:rsidR="00A60E1B" w:rsidRPr="00A60E1B" w:rsidRDefault="00A60E1B" w:rsidP="00A60E1B">
            <w:pPr>
              <w:numPr>
                <w:ilvl w:val="0"/>
                <w:numId w:val="2"/>
              </w:numPr>
              <w:contextualSpacing/>
              <w:rPr>
                <w:rFonts w:ascii="Arial" w:eastAsia="Calibri" w:hAnsi="Arial" w:cs="Arial"/>
                <w:lang w:eastAsia="en-AU"/>
              </w:rPr>
            </w:pPr>
            <w:r w:rsidRPr="00A60E1B">
              <w:rPr>
                <w:rFonts w:ascii="Arial" w:eastAsia="Calibri" w:hAnsi="Arial" w:cs="Arial"/>
                <w:lang w:eastAsia="en-AU"/>
              </w:rPr>
              <w:t>The Service Agreement informs participants how to make a complaint</w:t>
            </w:r>
          </w:p>
          <w:p w14:paraId="749EC7A2" w14:textId="77777777" w:rsidR="00A60E1B" w:rsidRPr="00A60E1B" w:rsidRDefault="00A60E1B" w:rsidP="00A60E1B">
            <w:pPr>
              <w:ind w:left="720"/>
              <w:contextualSpacing/>
              <w:rPr>
                <w:rFonts w:ascii="Arial" w:eastAsia="Calibri" w:hAnsi="Arial" w:cs="Arial"/>
                <w:lang w:eastAsia="en-AU"/>
              </w:rPr>
            </w:pPr>
          </w:p>
          <w:p w14:paraId="0A5D86E5" w14:textId="77777777" w:rsidR="00A60E1B" w:rsidRPr="00A60E1B" w:rsidRDefault="00A60E1B" w:rsidP="00A60E1B">
            <w:pPr>
              <w:numPr>
                <w:ilvl w:val="0"/>
                <w:numId w:val="2"/>
              </w:numPr>
              <w:contextualSpacing/>
              <w:rPr>
                <w:rFonts w:ascii="Arial" w:eastAsia="Calibri" w:hAnsi="Arial" w:cs="Arial"/>
                <w:lang w:eastAsia="en-AU"/>
              </w:rPr>
            </w:pPr>
            <w:r w:rsidRPr="00A60E1B">
              <w:rPr>
                <w:rFonts w:ascii="Arial" w:eastAsia="Calibri" w:hAnsi="Arial" w:cs="Arial"/>
                <w:lang w:eastAsia="en-AU"/>
              </w:rPr>
              <w:t>The annual participant survey specifically asks participants if they had any safety concerns</w:t>
            </w:r>
          </w:p>
          <w:p w14:paraId="410CA82D" w14:textId="77777777" w:rsidR="00A60E1B" w:rsidRPr="00A60E1B" w:rsidRDefault="00A60E1B" w:rsidP="00A60E1B">
            <w:pPr>
              <w:spacing w:line="256" w:lineRule="auto"/>
              <w:ind w:left="720"/>
              <w:contextualSpacing/>
              <w:rPr>
                <w:rFonts w:ascii="Arial" w:hAnsi="Arial" w:cs="Arial"/>
                <w:lang w:eastAsia="en-AU"/>
              </w:rPr>
            </w:pPr>
          </w:p>
          <w:p w14:paraId="1D9CADE7" w14:textId="77777777" w:rsidR="00A60E1B" w:rsidRPr="00A60E1B" w:rsidRDefault="00A60E1B" w:rsidP="00A60E1B">
            <w:pPr>
              <w:numPr>
                <w:ilvl w:val="0"/>
                <w:numId w:val="2"/>
              </w:numPr>
              <w:contextualSpacing/>
              <w:rPr>
                <w:rFonts w:ascii="Arial" w:eastAsia="Calibri" w:hAnsi="Arial" w:cs="Arial"/>
                <w:lang w:eastAsia="en-AU"/>
              </w:rPr>
            </w:pPr>
            <w:r w:rsidRPr="00A60E1B">
              <w:rPr>
                <w:rFonts w:ascii="Arial" w:eastAsia="Calibri" w:hAnsi="Arial" w:cs="Arial"/>
                <w:lang w:eastAsia="en-AU"/>
              </w:rPr>
              <w:t xml:space="preserve">An incident management system which addresses incidents involving violence, abuse and neglect. This specifically addresses offering access to advocates if an incident occurs. It also ensures information is accurately recorded and appropriate reporting occurs using the </w:t>
            </w:r>
            <w:r w:rsidRPr="00A60E1B">
              <w:rPr>
                <w:rFonts w:ascii="Arial" w:eastAsia="Calibri" w:hAnsi="Arial" w:cs="Arial"/>
                <w:lang w:eastAsia="en-AU"/>
              </w:rPr>
              <w:lastRenderedPageBreak/>
              <w:t>Incident and Complaints Report Form, and in this instance, the Incident Investigation process would be followed</w:t>
            </w:r>
          </w:p>
          <w:p w14:paraId="1EC82B72" w14:textId="77777777" w:rsidR="00A60E1B" w:rsidRPr="00A60E1B" w:rsidRDefault="00A60E1B" w:rsidP="00A60E1B">
            <w:pPr>
              <w:rPr>
                <w:rFonts w:ascii="Arial" w:eastAsia="Calibri" w:hAnsi="Arial" w:cs="Arial"/>
                <w:lang w:eastAsia="en-AU"/>
              </w:rPr>
            </w:pPr>
          </w:p>
          <w:p w14:paraId="0037748F" w14:textId="77777777" w:rsidR="00A60E1B" w:rsidRPr="00A60E1B" w:rsidRDefault="00A60E1B" w:rsidP="00A60E1B">
            <w:pPr>
              <w:numPr>
                <w:ilvl w:val="0"/>
                <w:numId w:val="2"/>
              </w:numPr>
              <w:contextualSpacing/>
              <w:rPr>
                <w:rFonts w:ascii="Arial" w:eastAsia="Calibri" w:hAnsi="Arial" w:cs="Arial"/>
                <w:lang w:eastAsia="en-AU"/>
              </w:rPr>
            </w:pPr>
            <w:r w:rsidRPr="00A60E1B">
              <w:rPr>
                <w:rFonts w:ascii="Arial" w:eastAsia="Calibri" w:hAnsi="Arial" w:cs="Arial"/>
                <w:lang w:eastAsia="en-AU"/>
              </w:rPr>
              <w:t>Induction and annual training on incident and complaints management, mandatory reporting and human and legal rights is undertaken by all workers</w:t>
            </w:r>
          </w:p>
          <w:p w14:paraId="6A7F31A4" w14:textId="77777777" w:rsidR="00A60E1B" w:rsidRPr="00A60E1B" w:rsidRDefault="00A60E1B" w:rsidP="00A60E1B">
            <w:pPr>
              <w:ind w:left="720"/>
              <w:contextualSpacing/>
              <w:rPr>
                <w:rFonts w:ascii="Arial" w:eastAsia="Calibri" w:hAnsi="Arial" w:cs="Arial"/>
                <w:lang w:eastAsia="en-AU"/>
              </w:rPr>
            </w:pPr>
          </w:p>
          <w:p w14:paraId="2CA05A6A" w14:textId="77777777" w:rsidR="00A60E1B" w:rsidRPr="00A60E1B" w:rsidRDefault="00A60E1B" w:rsidP="00A60E1B">
            <w:pPr>
              <w:numPr>
                <w:ilvl w:val="0"/>
                <w:numId w:val="2"/>
              </w:numPr>
              <w:contextualSpacing/>
              <w:rPr>
                <w:rFonts w:ascii="Arial" w:eastAsia="Calibri" w:hAnsi="Arial" w:cs="Arial"/>
                <w:lang w:eastAsia="en-AU"/>
              </w:rPr>
            </w:pPr>
            <w:r w:rsidRPr="00A60E1B">
              <w:rPr>
                <w:rFonts w:ascii="Arial" w:eastAsia="Calibri" w:hAnsi="Arial" w:cs="Arial"/>
                <w:lang w:eastAsia="en-AU"/>
              </w:rPr>
              <w:t>Various registers / plans ensure:</w:t>
            </w:r>
          </w:p>
          <w:p w14:paraId="1EB963B6" w14:textId="77777777" w:rsidR="00A60E1B" w:rsidRPr="00A60E1B" w:rsidRDefault="00A60E1B" w:rsidP="00A60E1B">
            <w:pPr>
              <w:numPr>
                <w:ilvl w:val="1"/>
                <w:numId w:val="2"/>
              </w:numPr>
              <w:contextualSpacing/>
              <w:rPr>
                <w:rFonts w:ascii="Arial" w:eastAsia="Calibri" w:hAnsi="Arial" w:cs="Arial"/>
                <w:lang w:eastAsia="en-AU"/>
              </w:rPr>
            </w:pPr>
            <w:r w:rsidRPr="00A60E1B">
              <w:rPr>
                <w:rFonts w:ascii="Arial" w:eastAsia="Calibri" w:hAnsi="Arial" w:cs="Arial"/>
                <w:lang w:eastAsia="en-AU"/>
              </w:rPr>
              <w:t>all Police Checks and Working with Children Checks are current (Compliance Calendar and HR Register)</w:t>
            </w:r>
          </w:p>
          <w:p w14:paraId="4932F05E" w14:textId="77777777" w:rsidR="00A60E1B" w:rsidRPr="00A60E1B" w:rsidRDefault="00A60E1B" w:rsidP="00A60E1B">
            <w:pPr>
              <w:numPr>
                <w:ilvl w:val="1"/>
                <w:numId w:val="2"/>
              </w:numPr>
              <w:contextualSpacing/>
              <w:rPr>
                <w:rFonts w:ascii="Arial" w:eastAsia="Calibri" w:hAnsi="Arial" w:cs="Arial"/>
                <w:lang w:eastAsia="en-AU"/>
              </w:rPr>
            </w:pPr>
            <w:r w:rsidRPr="00A60E1B">
              <w:rPr>
                <w:rFonts w:ascii="Arial" w:eastAsia="Calibri" w:hAnsi="Arial" w:cs="Arial"/>
                <w:lang w:eastAsia="en-AU"/>
              </w:rPr>
              <w:t>Incidents are followed up (Incidents and Complaints Register)</w:t>
            </w:r>
          </w:p>
          <w:p w14:paraId="423C2947" w14:textId="77777777" w:rsidR="00A60E1B" w:rsidRPr="00A60E1B" w:rsidRDefault="00A60E1B" w:rsidP="00A60E1B">
            <w:pPr>
              <w:numPr>
                <w:ilvl w:val="1"/>
                <w:numId w:val="2"/>
              </w:numPr>
              <w:contextualSpacing/>
              <w:rPr>
                <w:rFonts w:ascii="Arial" w:eastAsia="Calibri" w:hAnsi="Arial" w:cs="Arial"/>
                <w:lang w:eastAsia="en-AU"/>
              </w:rPr>
            </w:pPr>
            <w:r w:rsidRPr="00A60E1B">
              <w:rPr>
                <w:rFonts w:ascii="Arial" w:eastAsia="Calibri" w:hAnsi="Arial" w:cs="Arial"/>
                <w:lang w:eastAsia="en-AU"/>
              </w:rPr>
              <w:t>Training (Annual Training Plan and Compliance Calendar)</w:t>
            </w:r>
          </w:p>
          <w:p w14:paraId="19086E8C" w14:textId="77777777" w:rsidR="00A60E1B" w:rsidRPr="00A60E1B" w:rsidRDefault="00A60E1B" w:rsidP="00A60E1B">
            <w:pPr>
              <w:numPr>
                <w:ilvl w:val="1"/>
                <w:numId w:val="2"/>
              </w:numPr>
              <w:contextualSpacing/>
              <w:rPr>
                <w:rFonts w:ascii="Arial" w:eastAsia="Calibri" w:hAnsi="Arial" w:cs="Arial"/>
                <w:lang w:eastAsia="en-AU"/>
              </w:rPr>
            </w:pPr>
            <w:r w:rsidRPr="00A60E1B">
              <w:rPr>
                <w:rFonts w:ascii="Arial" w:eastAsia="Calibri" w:hAnsi="Arial" w:cs="Arial"/>
                <w:lang w:eastAsia="en-AU"/>
              </w:rPr>
              <w:t>Audits are conducted and outcomes monitored (Quality Plan and Quality Improvement Projects Register)</w:t>
            </w:r>
          </w:p>
          <w:p w14:paraId="7385BDF5" w14:textId="77777777" w:rsidR="00A60E1B" w:rsidRPr="00A60E1B" w:rsidRDefault="00A60E1B" w:rsidP="00A60E1B">
            <w:pPr>
              <w:rPr>
                <w:rFonts w:ascii="Arial Narrow" w:eastAsia="Calibri" w:hAnsi="Arial Narrow"/>
                <w:i/>
                <w:color w:val="FF0000"/>
                <w:lang w:eastAsia="en-AU"/>
              </w:rPr>
            </w:pPr>
          </w:p>
        </w:tc>
      </w:tr>
    </w:tbl>
    <w:p w14:paraId="50518901" w14:textId="77777777" w:rsidR="00A60E1B" w:rsidRPr="00A60E1B" w:rsidRDefault="00A60E1B" w:rsidP="00A60E1B">
      <w:pPr>
        <w:spacing w:line="256" w:lineRule="auto"/>
        <w:rPr>
          <w:rFonts w:ascii="Arial Narrow" w:eastAsia="Calibri" w:hAnsi="Arial Narrow" w:cs="Tahoma"/>
          <w:i/>
          <w:color w:val="FF0000"/>
          <w:highlight w:val="magenta"/>
          <w:lang w:val="en-US"/>
        </w:rPr>
      </w:pPr>
    </w:p>
    <w:p w14:paraId="6301C6B3" w14:textId="77777777" w:rsidR="00A60E1B" w:rsidRPr="00A60E1B" w:rsidRDefault="00A60E1B" w:rsidP="00A60E1B">
      <w:pPr>
        <w:spacing w:line="256" w:lineRule="auto"/>
        <w:rPr>
          <w:rFonts w:ascii="Arial" w:eastAsia="Calibri" w:hAnsi="Arial" w:cs="Arial"/>
          <w:i/>
          <w:color w:val="FF0000"/>
          <w:lang w:val="en-US"/>
        </w:rPr>
      </w:pPr>
      <w:r w:rsidRPr="00A60E1B">
        <w:rPr>
          <w:rFonts w:ascii="Arial" w:eastAsia="Calibri" w:hAnsi="Arial" w:cs="Arial"/>
          <w:i/>
          <w:color w:val="FF0000"/>
          <w:lang w:val="en-US"/>
        </w:rPr>
        <w:t>Supporting Documents:</w:t>
      </w:r>
    </w:p>
    <w:p w14:paraId="5630AAFA" w14:textId="77777777" w:rsidR="00A60E1B" w:rsidRPr="00A60E1B" w:rsidRDefault="00A60E1B" w:rsidP="00A60E1B">
      <w:pPr>
        <w:numPr>
          <w:ilvl w:val="0"/>
          <w:numId w:val="3"/>
        </w:numPr>
        <w:spacing w:after="0" w:line="256" w:lineRule="auto"/>
        <w:contextualSpacing/>
        <w:rPr>
          <w:rFonts w:ascii="Arial" w:eastAsia="Calibri" w:hAnsi="Arial" w:cs="Arial"/>
          <w:i/>
          <w:color w:val="FF0000"/>
          <w:lang w:val="en-US"/>
        </w:rPr>
      </w:pPr>
      <w:r w:rsidRPr="00A60E1B">
        <w:rPr>
          <w:rFonts w:ascii="Arial" w:eastAsia="Calibri" w:hAnsi="Arial" w:cs="Arial"/>
          <w:i/>
          <w:color w:val="FF0000"/>
        </w:rPr>
        <w:t>NDIS Employment Checklist</w:t>
      </w:r>
    </w:p>
    <w:p w14:paraId="241C0C84" w14:textId="77777777" w:rsidR="00A60E1B" w:rsidRPr="00A60E1B" w:rsidRDefault="00A60E1B" w:rsidP="00A60E1B">
      <w:pPr>
        <w:numPr>
          <w:ilvl w:val="0"/>
          <w:numId w:val="4"/>
        </w:numPr>
        <w:spacing w:after="0" w:line="240" w:lineRule="auto"/>
        <w:contextualSpacing/>
        <w:rPr>
          <w:rFonts w:ascii="Arial" w:eastAsia="Calibri" w:hAnsi="Arial" w:cs="Arial"/>
          <w:i/>
          <w:color w:val="FF0000"/>
        </w:rPr>
      </w:pPr>
      <w:r w:rsidRPr="00A60E1B">
        <w:rPr>
          <w:rFonts w:ascii="Arial" w:eastAsia="Calibri" w:hAnsi="Arial" w:cs="Arial"/>
          <w:i/>
          <w:color w:val="FF0000"/>
        </w:rPr>
        <w:t>Compliance Calendar</w:t>
      </w:r>
    </w:p>
    <w:p w14:paraId="6318F9AB" w14:textId="77777777" w:rsidR="00A60E1B" w:rsidRPr="00A60E1B" w:rsidRDefault="00A60E1B" w:rsidP="00A60E1B">
      <w:pPr>
        <w:spacing w:after="0" w:line="240" w:lineRule="auto"/>
        <w:rPr>
          <w:rFonts w:ascii="Arial" w:eastAsia="Calibri" w:hAnsi="Arial" w:cs="Arial"/>
          <w:i/>
          <w:color w:val="FF0000"/>
        </w:rPr>
      </w:pPr>
    </w:p>
    <w:p w14:paraId="502F0D88" w14:textId="77777777" w:rsidR="00A60E1B" w:rsidRPr="00A60E1B" w:rsidRDefault="00A60E1B" w:rsidP="00A60E1B">
      <w:pPr>
        <w:spacing w:line="256" w:lineRule="auto"/>
        <w:rPr>
          <w:rFonts w:ascii="Arial" w:eastAsia="Calibri" w:hAnsi="Arial" w:cs="Arial"/>
          <w:i/>
          <w:color w:val="FF0000"/>
          <w:lang w:val="en-US"/>
        </w:rPr>
      </w:pPr>
      <w:r w:rsidRPr="00A60E1B">
        <w:rPr>
          <w:rFonts w:ascii="Arial" w:eastAsia="Calibri" w:hAnsi="Arial" w:cs="Arial"/>
          <w:i/>
          <w:color w:val="FF0000"/>
          <w:lang w:val="en-US"/>
        </w:rPr>
        <w:t>Related Resource / Attachments Already Supplied:</w:t>
      </w:r>
    </w:p>
    <w:p w14:paraId="3826F046" w14:textId="77777777" w:rsidR="00A60E1B" w:rsidRPr="00A60E1B" w:rsidRDefault="00A60E1B" w:rsidP="00A60E1B">
      <w:pPr>
        <w:numPr>
          <w:ilvl w:val="0"/>
          <w:numId w:val="4"/>
        </w:numPr>
        <w:spacing w:after="0" w:line="240" w:lineRule="auto"/>
        <w:contextualSpacing/>
        <w:rPr>
          <w:rFonts w:ascii="Arial" w:eastAsia="Calibri" w:hAnsi="Arial" w:cs="Arial"/>
          <w:i/>
          <w:color w:val="FF0000"/>
        </w:rPr>
      </w:pPr>
      <w:r w:rsidRPr="00A60E1B">
        <w:rPr>
          <w:rFonts w:ascii="Arial" w:eastAsia="Calibri" w:hAnsi="Arial" w:cs="Arial"/>
          <w:i/>
          <w:color w:val="FF0000"/>
        </w:rPr>
        <w:t xml:space="preserve">NDIS Service Agreement </w:t>
      </w:r>
    </w:p>
    <w:p w14:paraId="48DC8D6A" w14:textId="77777777" w:rsidR="00A60E1B" w:rsidRPr="00A60E1B" w:rsidRDefault="00A60E1B" w:rsidP="00A60E1B">
      <w:pPr>
        <w:numPr>
          <w:ilvl w:val="0"/>
          <w:numId w:val="4"/>
        </w:numPr>
        <w:spacing w:after="0" w:line="240" w:lineRule="auto"/>
        <w:contextualSpacing/>
        <w:rPr>
          <w:rFonts w:ascii="Arial" w:eastAsia="Calibri" w:hAnsi="Arial" w:cs="Arial"/>
          <w:i/>
          <w:color w:val="FF0000"/>
        </w:rPr>
      </w:pPr>
      <w:r w:rsidRPr="00A60E1B">
        <w:rPr>
          <w:rFonts w:ascii="Arial" w:eastAsia="Calibri" w:hAnsi="Arial" w:cs="Arial"/>
          <w:i/>
          <w:color w:val="FF0000"/>
        </w:rPr>
        <w:t>Participant Survey</w:t>
      </w:r>
    </w:p>
    <w:p w14:paraId="5029E922" w14:textId="77777777" w:rsidR="00A60E1B" w:rsidRPr="00A60E1B" w:rsidRDefault="00A60E1B" w:rsidP="00A60E1B">
      <w:pPr>
        <w:numPr>
          <w:ilvl w:val="0"/>
          <w:numId w:val="4"/>
        </w:numPr>
        <w:spacing w:after="0" w:line="240" w:lineRule="auto"/>
        <w:contextualSpacing/>
        <w:rPr>
          <w:rFonts w:ascii="Arial" w:eastAsia="Calibri" w:hAnsi="Arial" w:cs="Arial"/>
          <w:i/>
          <w:color w:val="FF0000"/>
        </w:rPr>
      </w:pPr>
      <w:r w:rsidRPr="00A60E1B">
        <w:rPr>
          <w:rFonts w:ascii="Arial" w:eastAsia="Calibri" w:hAnsi="Arial" w:cs="Arial"/>
          <w:i/>
          <w:color w:val="FF0000"/>
        </w:rPr>
        <w:t>NDIS Induction Checklist</w:t>
      </w:r>
    </w:p>
    <w:p w14:paraId="72E19E15" w14:textId="77777777" w:rsidR="00A60E1B" w:rsidRPr="00A60E1B" w:rsidRDefault="00A60E1B" w:rsidP="00A60E1B">
      <w:pPr>
        <w:numPr>
          <w:ilvl w:val="0"/>
          <w:numId w:val="4"/>
        </w:numPr>
        <w:spacing w:after="0" w:line="240" w:lineRule="auto"/>
        <w:contextualSpacing/>
        <w:rPr>
          <w:rFonts w:ascii="Arial" w:eastAsia="Calibri" w:hAnsi="Arial" w:cs="Arial"/>
          <w:i/>
          <w:color w:val="FF0000"/>
        </w:rPr>
      </w:pPr>
      <w:r w:rsidRPr="00A60E1B">
        <w:rPr>
          <w:rFonts w:ascii="Arial" w:eastAsia="Calibri" w:hAnsi="Arial" w:cs="Arial"/>
          <w:i/>
          <w:color w:val="FF0000"/>
        </w:rPr>
        <w:t>Annual Training Plan</w:t>
      </w:r>
    </w:p>
    <w:p w14:paraId="547A7893" w14:textId="77777777" w:rsidR="00A60E1B" w:rsidRPr="00A60E1B" w:rsidRDefault="00A60E1B" w:rsidP="00A60E1B">
      <w:pPr>
        <w:numPr>
          <w:ilvl w:val="0"/>
          <w:numId w:val="4"/>
        </w:numPr>
        <w:spacing w:after="0" w:line="240" w:lineRule="auto"/>
        <w:contextualSpacing/>
        <w:rPr>
          <w:rFonts w:ascii="Arial" w:eastAsia="Calibri" w:hAnsi="Arial" w:cs="Arial"/>
          <w:i/>
          <w:color w:val="FF0000"/>
        </w:rPr>
      </w:pPr>
      <w:r w:rsidRPr="00A60E1B">
        <w:rPr>
          <w:rFonts w:ascii="Arial" w:eastAsia="Calibri" w:hAnsi="Arial" w:cs="Arial"/>
          <w:i/>
          <w:color w:val="FF0000"/>
        </w:rPr>
        <w:t>Human Resources Register</w:t>
      </w:r>
    </w:p>
    <w:p w14:paraId="79707D6F" w14:textId="77777777" w:rsidR="00A60E1B" w:rsidRPr="00A60E1B" w:rsidRDefault="00A60E1B" w:rsidP="00A60E1B">
      <w:pPr>
        <w:spacing w:after="0" w:line="240" w:lineRule="auto"/>
        <w:rPr>
          <w:rFonts w:ascii="Arial" w:eastAsia="Calibri" w:hAnsi="Arial" w:cs="Arial"/>
          <w:i/>
          <w:color w:val="FF0000"/>
        </w:rPr>
      </w:pPr>
    </w:p>
    <w:p w14:paraId="6B8909F3" w14:textId="77777777" w:rsidR="00A60E1B" w:rsidRPr="00A60E1B" w:rsidRDefault="00A60E1B" w:rsidP="00A60E1B">
      <w:pPr>
        <w:spacing w:after="0" w:line="256" w:lineRule="auto"/>
        <w:rPr>
          <w:rFonts w:ascii="Arial" w:eastAsia="Calibri" w:hAnsi="Arial" w:cs="Arial"/>
          <w:i/>
          <w:color w:val="FF0000"/>
          <w:lang w:val="en-US"/>
        </w:rPr>
      </w:pPr>
      <w:r w:rsidRPr="00A60E1B">
        <w:rPr>
          <w:rFonts w:ascii="Arial" w:eastAsia="Calibri" w:hAnsi="Arial" w:cs="Arial"/>
          <w:i/>
          <w:color w:val="FF0000"/>
          <w:lang w:val="en-US"/>
        </w:rPr>
        <w:t>Also refer to the following</w:t>
      </w:r>
    </w:p>
    <w:p w14:paraId="034FAE96" w14:textId="77777777" w:rsidR="00A60E1B" w:rsidRPr="00A60E1B" w:rsidRDefault="00A60E1B" w:rsidP="00A60E1B">
      <w:pPr>
        <w:numPr>
          <w:ilvl w:val="0"/>
          <w:numId w:val="4"/>
        </w:numPr>
        <w:spacing w:after="0" w:line="240" w:lineRule="auto"/>
        <w:contextualSpacing/>
        <w:rPr>
          <w:rFonts w:ascii="Arial" w:eastAsia="Calibri" w:hAnsi="Arial" w:cs="Arial"/>
          <w:i/>
          <w:color w:val="FF0000"/>
        </w:rPr>
      </w:pPr>
      <w:r w:rsidRPr="00A60E1B">
        <w:rPr>
          <w:rFonts w:ascii="Arial" w:eastAsia="Calibri" w:hAnsi="Arial" w:cs="Arial"/>
          <w:i/>
          <w:color w:val="FF0000"/>
        </w:rPr>
        <w:t xml:space="preserve">Complaints and Incident management documents in the </w:t>
      </w:r>
      <w:r w:rsidRPr="00A60E1B">
        <w:rPr>
          <w:rFonts w:ascii="Arial" w:eastAsia="Calibri" w:hAnsi="Arial" w:cs="Arial"/>
          <w:i/>
        </w:rPr>
        <w:t>Feedback &amp; Complaints &amp; Incident Management Standards</w:t>
      </w:r>
    </w:p>
    <w:p w14:paraId="22E954FC" w14:textId="77777777" w:rsidR="00A60E1B" w:rsidRPr="00A60E1B" w:rsidRDefault="00A60E1B" w:rsidP="00A60E1B">
      <w:pPr>
        <w:numPr>
          <w:ilvl w:val="0"/>
          <w:numId w:val="4"/>
        </w:numPr>
        <w:spacing w:after="0" w:line="240" w:lineRule="auto"/>
        <w:contextualSpacing/>
        <w:rPr>
          <w:rFonts w:ascii="Arial" w:eastAsia="Calibri" w:hAnsi="Arial" w:cs="Arial"/>
          <w:i/>
          <w:color w:val="FF0000"/>
        </w:rPr>
      </w:pPr>
      <w:r w:rsidRPr="00A60E1B">
        <w:rPr>
          <w:rFonts w:ascii="Arial" w:eastAsia="Calibri" w:hAnsi="Arial" w:cs="Arial"/>
          <w:i/>
          <w:color w:val="FF0000"/>
        </w:rPr>
        <w:t xml:space="preserve">Quality Plan and Quality Improvement Projects Register in the </w:t>
      </w:r>
      <w:r w:rsidRPr="00A60E1B">
        <w:rPr>
          <w:rFonts w:ascii="Arial" w:eastAsia="Calibri" w:hAnsi="Arial" w:cs="Arial"/>
          <w:i/>
        </w:rPr>
        <w:t>Quality Management Standard</w:t>
      </w:r>
    </w:p>
    <w:p w14:paraId="6C6E0CA1" w14:textId="77777777" w:rsidR="00A60E1B" w:rsidRPr="00A60E1B" w:rsidRDefault="00A60E1B" w:rsidP="00A60E1B">
      <w:pPr>
        <w:spacing w:line="256" w:lineRule="auto"/>
        <w:rPr>
          <w:rFonts w:ascii="Calibri" w:eastAsia="Calibri" w:hAnsi="Calibri" w:cs="Times New Roman"/>
        </w:rPr>
      </w:pPr>
    </w:p>
    <w:p w14:paraId="53DFB257" w14:textId="77777777" w:rsidR="0014305C" w:rsidRDefault="00A60E1B"/>
    <w:sectPr w:rsidR="0014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280C"/>
    <w:multiLevelType w:val="hybridMultilevel"/>
    <w:tmpl w:val="28FA6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8E26A6"/>
    <w:multiLevelType w:val="hybridMultilevel"/>
    <w:tmpl w:val="2F8217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B0ECA"/>
    <w:multiLevelType w:val="hybridMultilevel"/>
    <w:tmpl w:val="2BD84DE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0CF3C54"/>
    <w:multiLevelType w:val="hybridMultilevel"/>
    <w:tmpl w:val="6FD81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1B"/>
    <w:rsid w:val="00A60E1B"/>
    <w:rsid w:val="00D20EDC"/>
    <w:rsid w:val="00E4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5C44"/>
  <w15:chartTrackingRefBased/>
  <w15:docId w15:val="{37B8CD31-8D2F-4363-A962-F96D295F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E1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CCE3A-6BFB-4481-9C57-DC62AD2E5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73F93-7FCA-46FF-8CE6-4D0A4616C136}">
  <ds:schemaRefs>
    <ds:schemaRef ds:uri="http://schemas.microsoft.com/sharepoint/v3/contenttype/forms"/>
  </ds:schemaRefs>
</ds:datastoreItem>
</file>

<file path=customXml/itemProps3.xml><?xml version="1.0" encoding="utf-8"?>
<ds:datastoreItem xmlns:ds="http://schemas.openxmlformats.org/officeDocument/2006/customXml" ds:itemID="{4D1353F2-1F7D-4E16-ACB6-52CA80CA63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Farrar</dc:creator>
  <cp:keywords/>
  <dc:description/>
  <cp:lastModifiedBy>Karen Farrar</cp:lastModifiedBy>
  <cp:revision>1</cp:revision>
  <dcterms:created xsi:type="dcterms:W3CDTF">2020-04-25T06:50:00Z</dcterms:created>
  <dcterms:modified xsi:type="dcterms:W3CDTF">2020-04-25T06:51:00Z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